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bookmarkStart w:id="0" w:name="_GoBack"/>
      <w:r w:rsidRPr="00BA1149">
        <w:rPr>
          <w:rFonts w:ascii="標楷體" w:eastAsia="標楷體" w:hAnsi="標楷體" w:hint="eastAsia"/>
          <w:sz w:val="40"/>
          <w:szCs w:val="40"/>
        </w:rPr>
        <w:t>對照表</w:t>
      </w:r>
      <w:bookmarkEnd w:id="0"/>
    </w:p>
    <w:tbl>
      <w:tblPr>
        <w:tblStyle w:val="a7"/>
        <w:tblW w:w="8505" w:type="dxa"/>
        <w:jc w:val="center"/>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r w:rsidRPr="00D862BE">
              <w:rPr>
                <w:rFonts w:ascii="標楷體" w:eastAsia="標楷體" w:hAnsi="標楷體" w:cs="Times New Roman" w:hint="eastAsia"/>
                <w:szCs w:val="24"/>
              </w:rPr>
              <w:t>前目補助總額分為自行運用額度及觀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公務人員當年所具休假資格在七日以下者，其補助總額均屬自行運用額度。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公務人員因身心障礙、懷孕或重大傷病，於當年確實無法參加觀光旅遊，經服務機關認定者，當年補助總額均屬自行運用額度。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休假期間及其相連假日之連續期間</w:t>
            </w:r>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假日之連續期間，於旅行業、旅宿業、觀光遊樂業或交通運輸業刷卡消費者，其與該休假期間相連之假日於各行業別國民旅遊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日修正發布第十條，將每次休假至少半日，修正為休假得以時計，其修正目的係為使公務人員彈性運用休假，營造友善生養之職場環境，政策目的尚有不同。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勾稽</w:t>
            </w:r>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卡時間是否一致，管制成本高，執行不易，爰規定公務人員仍應請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請領</w:t>
            </w:r>
            <w:r w:rsidR="0097544D">
              <w:rPr>
                <w:rFonts w:ascii="標楷體" w:eastAsia="標楷體" w:hAnsi="標楷體" w:cs="Times New Roman" w:hint="eastAsia"/>
                <w:color w:val="000000" w:themeColor="text1"/>
                <w:szCs w:val="24"/>
              </w:rPr>
              <w:t>應休畢日數以內之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正，公務人員得彈性運用休假，其休假態樣將更為多元，考量檢核機制實務限制，為適度鬆綁及降低管制成本，避免國民旅遊卡之請領及核銷作業複雜化，爰放寬公務人員請半日休假之情形，其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全日（按：</w:t>
            </w:r>
            <w:r w:rsidR="00F66CD8">
              <w:rPr>
                <w:rFonts w:ascii="標楷體" w:eastAsia="標楷體" w:hAnsi="標楷體" w:cs="Times New Roman" w:hint="eastAsia"/>
                <w:color w:val="000000" w:themeColor="text1"/>
                <w:szCs w:val="24"/>
              </w:rPr>
              <w:t>除上班時間外，當日不限時間</w:t>
            </w:r>
            <w:r w:rsidRPr="00F66CD8">
              <w:rPr>
                <w:rFonts w:ascii="標楷體" w:eastAsia="標楷體" w:hAnsi="標楷體" w:cs="Times New Roman" w:hint="eastAsia"/>
                <w:color w:val="000000" w:themeColor="text1"/>
                <w:szCs w:val="24"/>
              </w:rPr>
              <w:t>）</w:t>
            </w:r>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刷卡消費均得予以核實補助，爰增訂第一款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又公務人員請半日休假當日及其相連假日之連續期間，於旅行業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553D74">
              <w:rPr>
                <w:rFonts w:ascii="標楷體" w:eastAsia="標楷體" w:hAnsi="標楷體" w:cs="Times New Roman" w:hint="eastAsia"/>
                <w:color w:val="000000" w:themeColor="text1"/>
                <w:szCs w:val="24"/>
              </w:rPr>
              <w:lastRenderedPageBreak/>
              <w:t>爰修正第一款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應休畢日數以外之休假補助費部分，配合請假規則修正，得以時計，於年終一併結算，至年終累計未達一日之時數，按休假時數比例支給，爰修正第二款規定。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7B" w:rsidRDefault="00D7007B" w:rsidP="00C71DF6">
      <w:r>
        <w:separator/>
      </w:r>
    </w:p>
  </w:endnote>
  <w:endnote w:type="continuationSeparator" w:id="0">
    <w:p w:rsidR="00D7007B" w:rsidRDefault="00D7007B"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EF52E0" w:rsidRPr="00EF52E0">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7B" w:rsidRDefault="00D7007B" w:rsidP="00C71DF6">
      <w:r>
        <w:separator/>
      </w:r>
    </w:p>
  </w:footnote>
  <w:footnote w:type="continuationSeparator" w:id="0">
    <w:p w:rsidR="00D7007B" w:rsidRDefault="00D7007B"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07B"/>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52E0"/>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254E52-591C-4971-A8D0-B2AE6893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E6A6-F8E1-4C8B-A094-0B461434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2018-06-27T02:43:00Z</cp:lastPrinted>
  <dcterms:created xsi:type="dcterms:W3CDTF">2018-11-20T01:39:00Z</dcterms:created>
  <dcterms:modified xsi:type="dcterms:W3CDTF">2018-11-20T01:39:00Z</dcterms:modified>
</cp:coreProperties>
</file>