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9EE" w:rsidRDefault="00074CB6">
      <w:pPr>
        <w:pStyle w:val="Standard"/>
        <w:spacing w:line="360" w:lineRule="auto"/>
        <w:ind w:left="721" w:hanging="1261"/>
        <w:jc w:val="center"/>
        <w:rPr>
          <w:rFonts w:eastAsia="標楷體"/>
          <w:b/>
          <w:sz w:val="28"/>
          <w:szCs w:val="36"/>
        </w:rPr>
      </w:pPr>
      <w:bookmarkStart w:id="0" w:name="_GoBack"/>
      <w:r>
        <w:rPr>
          <w:rFonts w:eastAsia="標楷體"/>
          <w:b/>
          <w:sz w:val="28"/>
          <w:szCs w:val="36"/>
        </w:rPr>
        <w:t>教育部國民及學前教育署補助高級中等以下學校推動國際教育要點修正規定</w:t>
      </w:r>
    </w:p>
    <w:bookmarkEnd w:id="0"/>
    <w:p w:rsidR="006729EE" w:rsidRDefault="00074CB6">
      <w:pPr>
        <w:pStyle w:val="a5"/>
        <w:numPr>
          <w:ilvl w:val="0"/>
          <w:numId w:val="28"/>
        </w:numPr>
        <w:tabs>
          <w:tab w:val="left" w:pos="1410"/>
        </w:tabs>
        <w:ind w:left="510" w:hanging="567"/>
        <w:rPr>
          <w:rFonts w:ascii="標楷體" w:eastAsia="標楷體" w:hAnsi="標楷體"/>
        </w:rPr>
      </w:pPr>
      <w:r>
        <w:rPr>
          <w:rFonts w:ascii="標楷體" w:eastAsia="標楷體" w:hAnsi="標楷體"/>
        </w:rPr>
        <w:t>教育部國民及學前教育署</w:t>
      </w:r>
      <w:r>
        <w:rPr>
          <w:rFonts w:ascii="標楷體" w:eastAsia="標楷體" w:hAnsi="標楷體"/>
        </w:rPr>
        <w:t>(</w:t>
      </w:r>
      <w:r>
        <w:rPr>
          <w:rFonts w:ascii="標楷體" w:eastAsia="標楷體" w:hAnsi="標楷體"/>
        </w:rPr>
        <w:t>以下簡稱本署</w:t>
      </w:r>
      <w:r>
        <w:rPr>
          <w:rFonts w:ascii="標楷體" w:eastAsia="標楷體" w:hAnsi="標楷體"/>
        </w:rPr>
        <w:t>)</w:t>
      </w:r>
      <w:r>
        <w:rPr>
          <w:rFonts w:ascii="標楷體" w:eastAsia="標楷體" w:hAnsi="標楷體"/>
        </w:rPr>
        <w:t>為補助全國高級中等以下學校</w:t>
      </w:r>
      <w:r>
        <w:rPr>
          <w:rFonts w:ascii="標楷體" w:eastAsia="標楷體" w:hAnsi="標楷體"/>
        </w:rPr>
        <w:t>(</w:t>
      </w:r>
      <w:r>
        <w:rPr>
          <w:rFonts w:ascii="標楷體" w:eastAsia="標楷體" w:hAnsi="標楷體"/>
        </w:rPr>
        <w:t>以下簡稱學校</w:t>
      </w:r>
      <w:r>
        <w:rPr>
          <w:rFonts w:ascii="標楷體" w:eastAsia="標楷體" w:hAnsi="標楷體"/>
        </w:rPr>
        <w:t>)</w:t>
      </w:r>
      <w:r>
        <w:rPr>
          <w:rFonts w:ascii="標楷體" w:eastAsia="標楷體" w:hAnsi="標楷體"/>
        </w:rPr>
        <w:t>推動國際教育，加強並提升國際教育之深度及廣度，發展符合各學校需求之國際教育，特依教育部所定中小學國際教育白皮書訂定本要點。</w:t>
      </w:r>
    </w:p>
    <w:p w:rsidR="006729EE" w:rsidRDefault="00074CB6">
      <w:pPr>
        <w:pStyle w:val="a5"/>
        <w:numPr>
          <w:ilvl w:val="0"/>
          <w:numId w:val="2"/>
        </w:numPr>
        <w:tabs>
          <w:tab w:val="left" w:pos="375"/>
          <w:tab w:val="left" w:pos="1020"/>
          <w:tab w:val="left" w:pos="1410"/>
        </w:tabs>
        <w:ind w:left="510" w:hanging="567"/>
        <w:rPr>
          <w:rFonts w:ascii="標楷體" w:eastAsia="標楷體" w:hAnsi="標楷體"/>
        </w:rPr>
      </w:pPr>
      <w:r>
        <w:rPr>
          <w:rFonts w:ascii="標楷體" w:eastAsia="標楷體" w:hAnsi="標楷體"/>
        </w:rPr>
        <w:t>本要點補助類別及項目如下；其內容如附件一至四：</w:t>
      </w:r>
    </w:p>
    <w:p w:rsidR="006729EE" w:rsidRDefault="00074CB6">
      <w:pPr>
        <w:pStyle w:val="0221"/>
        <w:numPr>
          <w:ilvl w:val="0"/>
          <w:numId w:val="29"/>
        </w:numPr>
        <w:spacing w:before="0" w:after="0"/>
        <w:ind w:left="1134" w:hanging="510"/>
        <w:rPr>
          <w:rFonts w:ascii="標楷體" w:eastAsia="標楷體" w:hAnsi="標楷體"/>
        </w:rPr>
      </w:pPr>
      <w:r>
        <w:rPr>
          <w:rFonts w:ascii="標楷體" w:eastAsia="標楷體" w:hAnsi="標楷體"/>
        </w:rPr>
        <w:t>課程發展及教學類：</w:t>
      </w:r>
    </w:p>
    <w:p w:rsidR="006729EE" w:rsidRDefault="00074CB6">
      <w:pPr>
        <w:pStyle w:val="0221"/>
        <w:numPr>
          <w:ilvl w:val="0"/>
          <w:numId w:val="30"/>
        </w:numPr>
        <w:spacing w:before="0" w:after="0"/>
        <w:ind w:left="1474" w:hanging="340"/>
        <w:jc w:val="both"/>
        <w:rPr>
          <w:rFonts w:ascii="標楷體" w:eastAsia="標楷體" w:hAnsi="標楷體"/>
        </w:rPr>
      </w:pPr>
      <w:r>
        <w:rPr>
          <w:rFonts w:ascii="標楷體" w:eastAsia="標楷體" w:hAnsi="標楷體"/>
        </w:rPr>
        <w:t>國際議題及國際教育融入學校課程。</w:t>
      </w:r>
    </w:p>
    <w:p w:rsidR="006729EE" w:rsidRDefault="00074CB6">
      <w:pPr>
        <w:pStyle w:val="0221"/>
        <w:numPr>
          <w:ilvl w:val="0"/>
          <w:numId w:val="7"/>
        </w:numPr>
        <w:spacing w:before="0" w:after="0"/>
        <w:ind w:left="1474" w:hanging="340"/>
        <w:jc w:val="both"/>
      </w:pPr>
      <w:r>
        <w:rPr>
          <w:rFonts w:ascii="標楷體" w:eastAsia="標楷體" w:hAnsi="標楷體" w:cs="Times New Roman"/>
        </w:rPr>
        <w:t>研發國際化課程，統整融入學校課程並</w:t>
      </w:r>
      <w:r>
        <w:rPr>
          <w:rFonts w:ascii="標楷體" w:eastAsia="標楷體" w:hAnsi="標楷體"/>
        </w:rPr>
        <w:t>採資訊及通訊技術</w:t>
      </w:r>
      <w:r>
        <w:rPr>
          <w:rFonts w:ascii="標楷體" w:eastAsia="標楷體" w:hAnsi="標楷體"/>
          <w:sz w:val="20"/>
          <w:szCs w:val="20"/>
        </w:rPr>
        <w:t>(Information Communication Technology</w:t>
      </w:r>
      <w:r>
        <w:rPr>
          <w:rFonts w:ascii="標楷體" w:eastAsia="標楷體" w:hAnsi="標楷體"/>
          <w:sz w:val="20"/>
          <w:szCs w:val="20"/>
        </w:rPr>
        <w:t>，</w:t>
      </w:r>
      <w:r>
        <w:rPr>
          <w:rFonts w:ascii="標楷體" w:eastAsia="標楷體" w:hAnsi="標楷體"/>
          <w:sz w:val="20"/>
          <w:szCs w:val="20"/>
        </w:rPr>
        <w:t>ICT)</w:t>
      </w:r>
      <w:r>
        <w:rPr>
          <w:rFonts w:ascii="標楷體" w:eastAsia="標楷體" w:hAnsi="標楷體"/>
        </w:rPr>
        <w:t>，進行國際交流數位教學。</w:t>
      </w:r>
    </w:p>
    <w:p w:rsidR="006729EE" w:rsidRDefault="00074CB6">
      <w:pPr>
        <w:pStyle w:val="0221"/>
        <w:numPr>
          <w:ilvl w:val="0"/>
          <w:numId w:val="7"/>
        </w:numPr>
        <w:spacing w:before="0" w:after="0"/>
        <w:ind w:left="1474" w:hanging="340"/>
        <w:jc w:val="both"/>
        <w:rPr>
          <w:rFonts w:ascii="標楷體" w:eastAsia="標楷體" w:hAnsi="標楷體"/>
        </w:rPr>
      </w:pPr>
      <w:r>
        <w:rPr>
          <w:rFonts w:ascii="標楷體" w:eastAsia="標楷體" w:hAnsi="標楷體"/>
        </w:rPr>
        <w:t>開設外語、文化課程及辦理相關活動。</w:t>
      </w:r>
    </w:p>
    <w:p w:rsidR="006729EE" w:rsidRDefault="00074CB6">
      <w:pPr>
        <w:pStyle w:val="0221"/>
        <w:numPr>
          <w:ilvl w:val="0"/>
          <w:numId w:val="6"/>
        </w:numPr>
        <w:spacing w:before="0" w:after="0"/>
        <w:ind w:left="1134" w:hanging="510"/>
        <w:rPr>
          <w:rFonts w:ascii="標楷體" w:eastAsia="標楷體" w:hAnsi="標楷體"/>
        </w:rPr>
      </w:pPr>
      <w:r>
        <w:rPr>
          <w:rFonts w:ascii="標楷體" w:eastAsia="標楷體" w:hAnsi="標楷體"/>
        </w:rPr>
        <w:t>國際交流類：</w:t>
      </w:r>
    </w:p>
    <w:p w:rsidR="006729EE" w:rsidRDefault="00074CB6">
      <w:pPr>
        <w:pStyle w:val="0221"/>
        <w:numPr>
          <w:ilvl w:val="0"/>
          <w:numId w:val="31"/>
        </w:numPr>
        <w:spacing w:before="0" w:after="0"/>
        <w:ind w:left="1020" w:firstLine="113"/>
        <w:rPr>
          <w:rFonts w:ascii="標楷體" w:eastAsia="標楷體" w:hAnsi="標楷體"/>
        </w:rPr>
      </w:pPr>
      <w:r>
        <w:rPr>
          <w:rFonts w:ascii="標楷體" w:eastAsia="標楷體" w:hAnsi="標楷體"/>
        </w:rPr>
        <w:t>辦理外國學校、師生來訪。</w:t>
      </w:r>
    </w:p>
    <w:p w:rsidR="006729EE" w:rsidRDefault="00074CB6">
      <w:pPr>
        <w:pStyle w:val="0221"/>
        <w:numPr>
          <w:ilvl w:val="0"/>
          <w:numId w:val="8"/>
        </w:numPr>
        <w:spacing w:before="0" w:after="0"/>
        <w:ind w:left="1020" w:firstLine="113"/>
        <w:rPr>
          <w:rFonts w:ascii="標楷體" w:eastAsia="標楷體" w:hAnsi="標楷體"/>
        </w:rPr>
      </w:pPr>
      <w:r>
        <w:rPr>
          <w:rFonts w:ascii="標楷體" w:eastAsia="標楷體" w:hAnsi="標楷體"/>
        </w:rPr>
        <w:t>辦理本國學校、師生出訪。</w:t>
      </w:r>
    </w:p>
    <w:p w:rsidR="006729EE" w:rsidRDefault="00074CB6">
      <w:pPr>
        <w:pStyle w:val="0221"/>
        <w:numPr>
          <w:ilvl w:val="0"/>
          <w:numId w:val="8"/>
        </w:numPr>
        <w:spacing w:before="0" w:after="0"/>
        <w:ind w:left="1020" w:firstLine="113"/>
        <w:rPr>
          <w:rFonts w:ascii="標楷體" w:eastAsia="標楷體" w:hAnsi="標楷體"/>
        </w:rPr>
      </w:pPr>
      <w:r>
        <w:rPr>
          <w:rFonts w:ascii="標楷體" w:eastAsia="標楷體" w:hAnsi="標楷體"/>
        </w:rPr>
        <w:t>參與國際網路交流計畫。</w:t>
      </w:r>
    </w:p>
    <w:p w:rsidR="006729EE" w:rsidRDefault="00074CB6">
      <w:pPr>
        <w:pStyle w:val="0221"/>
        <w:numPr>
          <w:ilvl w:val="0"/>
          <w:numId w:val="8"/>
        </w:numPr>
        <w:spacing w:before="0" w:after="0"/>
        <w:ind w:left="1020" w:firstLine="113"/>
        <w:rPr>
          <w:rFonts w:ascii="標楷體" w:eastAsia="標楷體" w:hAnsi="標楷體"/>
        </w:rPr>
      </w:pPr>
      <w:r>
        <w:rPr>
          <w:rFonts w:ascii="標楷體" w:eastAsia="標楷體" w:hAnsi="標楷體"/>
        </w:rPr>
        <w:t>參與國際會議及競賽。</w:t>
      </w:r>
    </w:p>
    <w:p w:rsidR="006729EE" w:rsidRDefault="00074CB6">
      <w:pPr>
        <w:pStyle w:val="0221"/>
        <w:numPr>
          <w:ilvl w:val="0"/>
          <w:numId w:val="8"/>
        </w:numPr>
        <w:spacing w:before="0" w:after="0"/>
        <w:ind w:left="1020" w:firstLine="113"/>
        <w:rPr>
          <w:rFonts w:ascii="標楷體" w:eastAsia="標楷體" w:hAnsi="標楷體"/>
        </w:rPr>
      </w:pPr>
      <w:r>
        <w:rPr>
          <w:rFonts w:ascii="標楷體" w:eastAsia="標楷體" w:hAnsi="標楷體"/>
        </w:rPr>
        <w:t>辦理外國學生來臺服務及學習。</w:t>
      </w:r>
    </w:p>
    <w:p w:rsidR="006729EE" w:rsidRDefault="00074CB6">
      <w:pPr>
        <w:pStyle w:val="0221"/>
        <w:numPr>
          <w:ilvl w:val="0"/>
          <w:numId w:val="6"/>
        </w:numPr>
        <w:spacing w:before="0" w:after="0"/>
        <w:ind w:left="1134" w:hanging="510"/>
        <w:rPr>
          <w:rFonts w:ascii="標楷體" w:eastAsia="標楷體" w:hAnsi="標楷體"/>
        </w:rPr>
      </w:pPr>
      <w:r>
        <w:rPr>
          <w:rFonts w:ascii="標楷體" w:eastAsia="標楷體" w:hAnsi="標楷體"/>
        </w:rPr>
        <w:t>教師專業成長類：</w:t>
      </w:r>
    </w:p>
    <w:p w:rsidR="006729EE" w:rsidRDefault="00074CB6">
      <w:pPr>
        <w:pStyle w:val="0221"/>
        <w:numPr>
          <w:ilvl w:val="0"/>
          <w:numId w:val="32"/>
        </w:numPr>
        <w:spacing w:before="0" w:after="0"/>
        <w:ind w:left="1417" w:hanging="283"/>
        <w:rPr>
          <w:rFonts w:ascii="標楷體" w:eastAsia="標楷體" w:hAnsi="標楷體"/>
        </w:rPr>
      </w:pPr>
      <w:r>
        <w:rPr>
          <w:rFonts w:ascii="標楷體" w:eastAsia="標楷體" w:hAnsi="標楷體"/>
        </w:rPr>
        <w:t>結合社區其他學校辦理校內人員及教師之國際教育專業知能研習。</w:t>
      </w:r>
    </w:p>
    <w:p w:rsidR="006729EE" w:rsidRDefault="00074CB6">
      <w:pPr>
        <w:pStyle w:val="0221"/>
        <w:numPr>
          <w:ilvl w:val="0"/>
          <w:numId w:val="9"/>
        </w:numPr>
        <w:spacing w:before="0" w:after="0"/>
        <w:ind w:left="1417" w:hanging="283"/>
        <w:rPr>
          <w:rFonts w:ascii="標楷體" w:eastAsia="標楷體" w:hAnsi="標楷體"/>
        </w:rPr>
      </w:pPr>
      <w:r>
        <w:rPr>
          <w:rFonts w:ascii="標楷體" w:eastAsia="標楷體" w:hAnsi="標楷體"/>
        </w:rPr>
        <w:t>自行辦理校內人員及教師之國際教育專業知能研習。</w:t>
      </w:r>
    </w:p>
    <w:p w:rsidR="006729EE" w:rsidRDefault="00074CB6">
      <w:pPr>
        <w:pStyle w:val="0221"/>
        <w:numPr>
          <w:ilvl w:val="0"/>
          <w:numId w:val="9"/>
        </w:numPr>
        <w:tabs>
          <w:tab w:val="left" w:pos="2610"/>
        </w:tabs>
        <w:spacing w:before="0" w:after="0"/>
        <w:ind w:left="1417" w:hanging="283"/>
        <w:rPr>
          <w:rFonts w:ascii="標楷體" w:eastAsia="標楷體" w:hAnsi="標楷體"/>
        </w:rPr>
      </w:pPr>
      <w:r>
        <w:rPr>
          <w:rFonts w:ascii="標楷體" w:eastAsia="標楷體" w:hAnsi="標楷體"/>
        </w:rPr>
        <w:t>教師組團參加國外舉辦之國際教育專業知能研習活動。</w:t>
      </w:r>
    </w:p>
    <w:p w:rsidR="006729EE" w:rsidRDefault="00074CB6">
      <w:pPr>
        <w:pStyle w:val="0221"/>
        <w:numPr>
          <w:ilvl w:val="0"/>
          <w:numId w:val="6"/>
        </w:numPr>
        <w:spacing w:before="0" w:after="0"/>
        <w:ind w:left="1134" w:hanging="510"/>
        <w:rPr>
          <w:rFonts w:ascii="標楷體" w:eastAsia="標楷體" w:hAnsi="標楷體"/>
        </w:rPr>
      </w:pPr>
      <w:r>
        <w:rPr>
          <w:rFonts w:ascii="標楷體" w:eastAsia="標楷體" w:hAnsi="標楷體"/>
        </w:rPr>
        <w:t>學校國際化類：</w:t>
      </w:r>
    </w:p>
    <w:p w:rsidR="006729EE" w:rsidRDefault="00074CB6">
      <w:pPr>
        <w:pStyle w:val="0221"/>
        <w:numPr>
          <w:ilvl w:val="0"/>
          <w:numId w:val="33"/>
        </w:numPr>
        <w:spacing w:before="0" w:after="0"/>
        <w:ind w:left="1417" w:hanging="283"/>
        <w:rPr>
          <w:rFonts w:ascii="標楷體" w:eastAsia="標楷體" w:hAnsi="標楷體"/>
        </w:rPr>
      </w:pPr>
      <w:r>
        <w:rPr>
          <w:rFonts w:ascii="標楷體" w:eastAsia="標楷體" w:hAnsi="標楷體"/>
        </w:rPr>
        <w:t>營造校園國際化學習環境。</w:t>
      </w:r>
    </w:p>
    <w:p w:rsidR="006729EE" w:rsidRDefault="00074CB6">
      <w:pPr>
        <w:pStyle w:val="0221"/>
        <w:numPr>
          <w:ilvl w:val="0"/>
          <w:numId w:val="10"/>
        </w:numPr>
        <w:spacing w:before="0" w:after="0"/>
        <w:ind w:left="1417" w:hanging="283"/>
        <w:rPr>
          <w:rFonts w:ascii="標楷體" w:eastAsia="標楷體" w:hAnsi="標楷體" w:cs="Times New Roman"/>
        </w:rPr>
      </w:pPr>
      <w:r>
        <w:rPr>
          <w:rFonts w:ascii="標楷體" w:eastAsia="標楷體" w:hAnsi="標楷體" w:cs="Times New Roman"/>
        </w:rPr>
        <w:t>設專責單位或指定專責人員辦理國際化事務。</w:t>
      </w:r>
    </w:p>
    <w:p w:rsidR="006729EE" w:rsidRDefault="00074CB6">
      <w:pPr>
        <w:pStyle w:val="0221"/>
        <w:numPr>
          <w:ilvl w:val="0"/>
          <w:numId w:val="10"/>
        </w:numPr>
        <w:spacing w:before="0" w:after="0"/>
        <w:ind w:left="1417" w:hanging="283"/>
        <w:rPr>
          <w:rFonts w:ascii="標楷體" w:eastAsia="標楷體" w:hAnsi="標楷體" w:cs="Times New Roman"/>
        </w:rPr>
      </w:pPr>
      <w:r>
        <w:rPr>
          <w:rFonts w:ascii="標楷體" w:eastAsia="標楷體" w:hAnsi="標楷體" w:cs="Times New Roman"/>
        </w:rPr>
        <w:t>提供教務、學務及行政國際化作業服務。</w:t>
      </w:r>
    </w:p>
    <w:p w:rsidR="006729EE" w:rsidRDefault="00074CB6">
      <w:pPr>
        <w:pStyle w:val="0221"/>
        <w:numPr>
          <w:ilvl w:val="0"/>
          <w:numId w:val="10"/>
        </w:numPr>
        <w:spacing w:before="0" w:after="0"/>
        <w:ind w:left="1417" w:hanging="283"/>
        <w:rPr>
          <w:rFonts w:ascii="標楷體" w:eastAsia="標楷體" w:hAnsi="標楷體" w:cs="Times New Roman"/>
        </w:rPr>
      </w:pPr>
      <w:r>
        <w:rPr>
          <w:rFonts w:ascii="標楷體" w:eastAsia="標楷體" w:hAnsi="標楷體" w:cs="Times New Roman"/>
        </w:rPr>
        <w:t>採國際化教學及學習，促進文化交流。</w:t>
      </w:r>
    </w:p>
    <w:p w:rsidR="006729EE" w:rsidRDefault="00074CB6">
      <w:pPr>
        <w:pStyle w:val="0221"/>
        <w:numPr>
          <w:ilvl w:val="0"/>
          <w:numId w:val="2"/>
        </w:numPr>
        <w:spacing w:before="0" w:after="0"/>
        <w:ind w:left="624" w:hanging="510"/>
        <w:rPr>
          <w:rFonts w:ascii="標楷體" w:eastAsia="標楷體" w:hAnsi="標楷體" w:cs="Times New Roman"/>
        </w:rPr>
      </w:pPr>
      <w:r>
        <w:rPr>
          <w:rFonts w:ascii="標楷體" w:eastAsia="標楷體" w:hAnsi="標楷體" w:cs="Times New Roman"/>
        </w:rPr>
        <w:t>前點各類補助之額度，規定如下：</w:t>
      </w:r>
    </w:p>
    <w:p w:rsidR="006729EE" w:rsidRDefault="00074CB6">
      <w:pPr>
        <w:pStyle w:val="0221"/>
        <w:numPr>
          <w:ilvl w:val="0"/>
          <w:numId w:val="34"/>
        </w:numPr>
        <w:spacing w:before="0" w:after="0"/>
        <w:ind w:left="1134" w:hanging="510"/>
        <w:rPr>
          <w:rFonts w:ascii="標楷體" w:eastAsia="標楷體" w:hAnsi="標楷體"/>
          <w:bCs/>
        </w:rPr>
      </w:pPr>
      <w:r>
        <w:rPr>
          <w:rFonts w:ascii="標楷體" w:eastAsia="標楷體" w:hAnsi="標楷體"/>
          <w:bCs/>
        </w:rPr>
        <w:t>課程發展及教學類：補助金額以新臺幣二十萬元為限。</w:t>
      </w:r>
    </w:p>
    <w:p w:rsidR="006729EE" w:rsidRDefault="00074CB6">
      <w:pPr>
        <w:pStyle w:val="0221"/>
        <w:numPr>
          <w:ilvl w:val="0"/>
          <w:numId w:val="12"/>
        </w:numPr>
        <w:spacing w:before="0" w:after="0"/>
        <w:ind w:left="1134" w:hanging="510"/>
        <w:rPr>
          <w:rFonts w:ascii="標楷體" w:eastAsia="標楷體" w:hAnsi="標楷體"/>
          <w:bCs/>
        </w:rPr>
      </w:pPr>
      <w:r>
        <w:rPr>
          <w:rFonts w:ascii="標楷體" w:eastAsia="標楷體" w:hAnsi="標楷體"/>
          <w:bCs/>
        </w:rPr>
        <w:t>國際交流類：補助金額以新臺幣五十萬元為限。</w:t>
      </w:r>
    </w:p>
    <w:p w:rsidR="006729EE" w:rsidRDefault="00074CB6">
      <w:pPr>
        <w:pStyle w:val="0221"/>
        <w:numPr>
          <w:ilvl w:val="0"/>
          <w:numId w:val="12"/>
        </w:numPr>
        <w:spacing w:before="0" w:after="0"/>
        <w:ind w:left="1134" w:hanging="510"/>
        <w:rPr>
          <w:rFonts w:ascii="標楷體" w:eastAsia="標楷體" w:hAnsi="標楷體"/>
          <w:bCs/>
        </w:rPr>
      </w:pPr>
      <w:r>
        <w:rPr>
          <w:rFonts w:ascii="標楷體" w:eastAsia="標楷體" w:hAnsi="標楷體"/>
          <w:bCs/>
        </w:rPr>
        <w:t>教師專業成長類：補助金額以新臺幣五十萬元為限。</w:t>
      </w:r>
    </w:p>
    <w:p w:rsidR="006729EE" w:rsidRDefault="00074CB6">
      <w:pPr>
        <w:pStyle w:val="0221"/>
        <w:numPr>
          <w:ilvl w:val="0"/>
          <w:numId w:val="12"/>
        </w:numPr>
        <w:spacing w:before="0" w:after="0"/>
        <w:ind w:left="1134" w:hanging="510"/>
        <w:rPr>
          <w:rFonts w:ascii="標楷體" w:eastAsia="標楷體" w:hAnsi="標楷體"/>
          <w:bCs/>
        </w:rPr>
      </w:pPr>
      <w:r>
        <w:rPr>
          <w:rFonts w:ascii="標楷體" w:eastAsia="標楷體" w:hAnsi="標楷體"/>
          <w:bCs/>
        </w:rPr>
        <w:t>學校國際化類：補助金額以新臺幣二十萬元為限。</w:t>
      </w:r>
    </w:p>
    <w:p w:rsidR="006729EE" w:rsidRDefault="00074CB6">
      <w:pPr>
        <w:pStyle w:val="a5"/>
        <w:ind w:left="454" w:firstLine="170"/>
        <w:rPr>
          <w:rFonts w:ascii="標楷體" w:eastAsia="標楷體" w:hAnsi="標楷體"/>
          <w:bCs/>
        </w:rPr>
      </w:pPr>
      <w:r>
        <w:rPr>
          <w:rFonts w:ascii="標楷體" w:eastAsia="標楷體" w:hAnsi="標楷體"/>
          <w:bCs/>
        </w:rPr>
        <w:t>前項各款補助，不包括前往或接待香港、澳門及大陸地區之國際教育活動。</w:t>
      </w:r>
    </w:p>
    <w:p w:rsidR="006729EE" w:rsidRDefault="00074CB6">
      <w:pPr>
        <w:pStyle w:val="0221"/>
        <w:numPr>
          <w:ilvl w:val="0"/>
          <w:numId w:val="2"/>
        </w:numPr>
        <w:tabs>
          <w:tab w:val="left" w:pos="1194"/>
          <w:tab w:val="left" w:pos="2034"/>
        </w:tabs>
        <w:spacing w:before="0" w:after="0" w:line="360" w:lineRule="exact"/>
        <w:ind w:left="624" w:hanging="510"/>
        <w:rPr>
          <w:rFonts w:ascii="標楷體" w:eastAsia="標楷體" w:hAnsi="標楷體"/>
          <w:bCs/>
        </w:rPr>
      </w:pPr>
      <w:r>
        <w:rPr>
          <w:rFonts w:ascii="標楷體" w:eastAsia="標楷體" w:hAnsi="標楷體"/>
          <w:bCs/>
        </w:rPr>
        <w:t>學校採跨校合作方式申請同一類別補助者，應由一所學校提出；分別提出申請者，不予受理。</w:t>
      </w:r>
    </w:p>
    <w:p w:rsidR="006729EE" w:rsidRDefault="00074CB6">
      <w:pPr>
        <w:pStyle w:val="0221"/>
        <w:numPr>
          <w:ilvl w:val="0"/>
          <w:numId w:val="2"/>
        </w:numPr>
        <w:tabs>
          <w:tab w:val="left" w:pos="1194"/>
          <w:tab w:val="left" w:pos="2034"/>
        </w:tabs>
        <w:spacing w:before="0" w:after="0" w:line="360" w:lineRule="exact"/>
        <w:ind w:left="624" w:hanging="510"/>
        <w:rPr>
          <w:rFonts w:ascii="標楷體" w:eastAsia="標楷體" w:hAnsi="標楷體"/>
          <w:bCs/>
        </w:rPr>
      </w:pPr>
      <w:r>
        <w:rPr>
          <w:rFonts w:ascii="標楷體" w:eastAsia="標楷體" w:hAnsi="標楷體"/>
          <w:bCs/>
        </w:rPr>
        <w:t>學校依本要點申請補助者，應於每年九月一日至九月三十日間，至本署中小學國際教育計畫專案網站，填具申請表並列印該表件，連同學校公文、學校本位國際教育計畫書及活動經費明細表，依下列規定辦理：</w:t>
      </w:r>
    </w:p>
    <w:p w:rsidR="006729EE" w:rsidRDefault="00074CB6">
      <w:pPr>
        <w:pStyle w:val="0221"/>
        <w:numPr>
          <w:ilvl w:val="0"/>
          <w:numId w:val="35"/>
        </w:numPr>
        <w:spacing w:before="0" w:after="0"/>
        <w:ind w:left="1134" w:hanging="510"/>
        <w:rPr>
          <w:rFonts w:ascii="標楷體" w:eastAsia="標楷體" w:hAnsi="標楷體"/>
          <w:bCs/>
        </w:rPr>
      </w:pPr>
      <w:r>
        <w:rPr>
          <w:rFonts w:ascii="標楷體" w:eastAsia="標楷體" w:hAnsi="標楷體"/>
          <w:bCs/>
        </w:rPr>
        <w:t>中央主管機關主管之學校：向本署申請。</w:t>
      </w:r>
    </w:p>
    <w:p w:rsidR="006729EE" w:rsidRDefault="00074CB6">
      <w:pPr>
        <w:pStyle w:val="0221"/>
        <w:numPr>
          <w:ilvl w:val="0"/>
          <w:numId w:val="14"/>
        </w:numPr>
        <w:spacing w:before="0" w:after="0"/>
        <w:ind w:left="1134" w:hanging="510"/>
        <w:rPr>
          <w:rFonts w:ascii="標楷體" w:eastAsia="標楷體" w:hAnsi="標楷體"/>
          <w:bCs/>
        </w:rPr>
      </w:pPr>
      <w:r>
        <w:rPr>
          <w:rFonts w:ascii="標楷體" w:eastAsia="標楷體" w:hAnsi="標楷體"/>
          <w:bCs/>
        </w:rPr>
        <w:lastRenderedPageBreak/>
        <w:t>直轄市、縣</w:t>
      </w:r>
      <w:r>
        <w:rPr>
          <w:rFonts w:ascii="標楷體" w:eastAsia="標楷體" w:hAnsi="標楷體"/>
          <w:bCs/>
        </w:rPr>
        <w:t>(</w:t>
      </w:r>
      <w:r>
        <w:rPr>
          <w:rFonts w:ascii="標楷體" w:eastAsia="標楷體" w:hAnsi="標楷體"/>
          <w:bCs/>
        </w:rPr>
        <w:t>市</w:t>
      </w:r>
      <w:r>
        <w:rPr>
          <w:rFonts w:ascii="標楷體" w:eastAsia="標楷體" w:hAnsi="標楷體"/>
          <w:bCs/>
        </w:rPr>
        <w:t>)</w:t>
      </w:r>
      <w:r>
        <w:rPr>
          <w:rFonts w:ascii="標楷體" w:eastAsia="標楷體" w:hAnsi="標楷體"/>
          <w:bCs/>
        </w:rPr>
        <w:t>政府主管之學校：向直轄市、縣</w:t>
      </w:r>
      <w:r>
        <w:rPr>
          <w:rFonts w:ascii="標楷體" w:eastAsia="標楷體" w:hAnsi="標楷體"/>
          <w:bCs/>
        </w:rPr>
        <w:t>(</w:t>
      </w:r>
      <w:r>
        <w:rPr>
          <w:rFonts w:ascii="標楷體" w:eastAsia="標楷體" w:hAnsi="標楷體"/>
          <w:bCs/>
        </w:rPr>
        <w:t>市</w:t>
      </w:r>
      <w:r>
        <w:rPr>
          <w:rFonts w:ascii="標楷體" w:eastAsia="標楷體" w:hAnsi="標楷體"/>
          <w:bCs/>
        </w:rPr>
        <w:t>)</w:t>
      </w:r>
      <w:r>
        <w:rPr>
          <w:rFonts w:ascii="標楷體" w:eastAsia="標楷體" w:hAnsi="標楷體"/>
          <w:bCs/>
        </w:rPr>
        <w:t>政府申請。</w:t>
      </w:r>
    </w:p>
    <w:p w:rsidR="006729EE" w:rsidRDefault="00074CB6">
      <w:pPr>
        <w:pStyle w:val="0221"/>
        <w:spacing w:before="0" w:after="0"/>
        <w:ind w:left="624"/>
        <w:rPr>
          <w:rFonts w:ascii="標楷體" w:eastAsia="標楷體" w:hAnsi="標楷體"/>
          <w:bCs/>
        </w:rPr>
      </w:pPr>
      <w:r>
        <w:rPr>
          <w:rFonts w:ascii="標楷體" w:eastAsia="標楷體" w:hAnsi="標楷體"/>
          <w:bCs/>
        </w:rPr>
        <w:t>前項計畫書，應包括學校基本資料、現況檢討與目標、規劃與執行、預期成效及自評等事項。</w:t>
      </w:r>
    </w:p>
    <w:p w:rsidR="006729EE" w:rsidRDefault="00074CB6">
      <w:pPr>
        <w:pStyle w:val="0221"/>
        <w:numPr>
          <w:ilvl w:val="0"/>
          <w:numId w:val="36"/>
        </w:numPr>
        <w:spacing w:before="0" w:after="0"/>
        <w:ind w:left="680" w:hanging="567"/>
        <w:rPr>
          <w:rFonts w:ascii="標楷體" w:eastAsia="標楷體" w:hAnsi="標楷體"/>
          <w:bCs/>
        </w:rPr>
      </w:pPr>
      <w:r>
        <w:rPr>
          <w:rFonts w:ascii="標楷體" w:eastAsia="標楷體" w:hAnsi="標楷體"/>
          <w:bCs/>
        </w:rPr>
        <w:t>本署及直轄市、縣</w:t>
      </w:r>
      <w:r>
        <w:rPr>
          <w:rFonts w:ascii="標楷體" w:eastAsia="標楷體" w:hAnsi="標楷體"/>
          <w:bCs/>
        </w:rPr>
        <w:t>(</w:t>
      </w:r>
      <w:r>
        <w:rPr>
          <w:rFonts w:ascii="標楷體" w:eastAsia="標楷體" w:hAnsi="標楷體"/>
          <w:bCs/>
        </w:rPr>
        <w:t>市</w:t>
      </w:r>
      <w:r>
        <w:rPr>
          <w:rFonts w:ascii="標楷體" w:eastAsia="標楷體" w:hAnsi="標楷體"/>
          <w:bCs/>
        </w:rPr>
        <w:t>)</w:t>
      </w:r>
      <w:r>
        <w:rPr>
          <w:rFonts w:ascii="標楷體" w:eastAsia="標楷體" w:hAnsi="標楷體"/>
          <w:bCs/>
        </w:rPr>
        <w:t>政府收受前點申請案後，應依申請學校之班級規模、教育資源等及所提計畫書進行審查；各直轄市、縣</w:t>
      </w:r>
      <w:r>
        <w:rPr>
          <w:rFonts w:ascii="標楷體" w:eastAsia="標楷體" w:hAnsi="標楷體"/>
          <w:bCs/>
        </w:rPr>
        <w:t>(</w:t>
      </w:r>
      <w:r>
        <w:rPr>
          <w:rFonts w:ascii="標楷體" w:eastAsia="標楷體" w:hAnsi="標楷體"/>
          <w:bCs/>
        </w:rPr>
        <w:t>市</w:t>
      </w:r>
      <w:r>
        <w:rPr>
          <w:rFonts w:ascii="標楷體" w:eastAsia="標楷體" w:hAnsi="標楷體"/>
          <w:bCs/>
        </w:rPr>
        <w:t>)</w:t>
      </w:r>
      <w:r>
        <w:rPr>
          <w:rFonts w:ascii="標楷體" w:eastAsia="標楷體" w:hAnsi="標楷體"/>
          <w:bCs/>
        </w:rPr>
        <w:t>政府並應依配合款預算額度，加註意見</w:t>
      </w:r>
      <w:r>
        <w:rPr>
          <w:rFonts w:ascii="標楷體" w:eastAsia="標楷體" w:hAnsi="標楷體"/>
          <w:bCs/>
        </w:rPr>
        <w:t xml:space="preserve"> (</w:t>
      </w:r>
      <w:r>
        <w:rPr>
          <w:rFonts w:ascii="標楷體" w:eastAsia="標楷體" w:hAnsi="標楷體"/>
          <w:bCs/>
        </w:rPr>
        <w:t>包括不予受理之申請案與事由、擬予補助之學校及金額</w:t>
      </w:r>
      <w:r>
        <w:rPr>
          <w:rFonts w:ascii="標楷體" w:eastAsia="標楷體" w:hAnsi="標楷體"/>
          <w:bCs/>
        </w:rPr>
        <w:t>)</w:t>
      </w:r>
      <w:r>
        <w:rPr>
          <w:rFonts w:ascii="標楷體" w:eastAsia="標楷體" w:hAnsi="標楷體"/>
          <w:bCs/>
        </w:rPr>
        <w:t>，於十月三十一日前彙整送本署審核。</w:t>
      </w:r>
    </w:p>
    <w:p w:rsidR="006729EE" w:rsidRDefault="00074CB6">
      <w:pPr>
        <w:pStyle w:val="0221"/>
        <w:spacing w:before="0" w:after="0"/>
        <w:ind w:left="624" w:hanging="567"/>
        <w:rPr>
          <w:rFonts w:ascii="標楷體" w:eastAsia="標楷體" w:hAnsi="標楷體"/>
          <w:bCs/>
        </w:rPr>
      </w:pPr>
      <w:r>
        <w:rPr>
          <w:rFonts w:ascii="標楷體" w:eastAsia="標楷體" w:hAnsi="標楷體"/>
          <w:bCs/>
        </w:rPr>
        <w:t>申請案之格式或應提出之文件、資料有缺漏時，受理機關應通知學校限期補正；屆期不補正者，不予受理。</w:t>
      </w:r>
    </w:p>
    <w:p w:rsidR="006729EE" w:rsidRDefault="00074CB6">
      <w:pPr>
        <w:pStyle w:val="0221"/>
        <w:numPr>
          <w:ilvl w:val="0"/>
          <w:numId w:val="15"/>
        </w:numPr>
        <w:spacing w:before="0" w:after="0"/>
        <w:ind w:left="624" w:hanging="510"/>
        <w:rPr>
          <w:rFonts w:ascii="標楷體" w:eastAsia="標楷體" w:hAnsi="標楷體"/>
          <w:bCs/>
        </w:rPr>
      </w:pPr>
      <w:r>
        <w:rPr>
          <w:rFonts w:ascii="標楷體" w:eastAsia="標楷體" w:hAnsi="標楷體"/>
          <w:bCs/>
        </w:rPr>
        <w:t>本署得邀集學者專家、機關及學校代表組成審查小組審查申請案，並視年度預算核定補助金額，並於一月十五日前，通知學校及副知直轄市、縣</w:t>
      </w:r>
      <w:r>
        <w:rPr>
          <w:rFonts w:ascii="標楷體" w:eastAsia="標楷體" w:hAnsi="標楷體"/>
          <w:bCs/>
        </w:rPr>
        <w:t>(</w:t>
      </w:r>
      <w:r>
        <w:rPr>
          <w:rFonts w:ascii="標楷體" w:eastAsia="標楷體" w:hAnsi="標楷體"/>
          <w:bCs/>
        </w:rPr>
        <w:t>市</w:t>
      </w:r>
      <w:r>
        <w:rPr>
          <w:rFonts w:ascii="標楷體" w:eastAsia="標楷體" w:hAnsi="標楷體"/>
          <w:bCs/>
        </w:rPr>
        <w:t>)</w:t>
      </w:r>
      <w:r>
        <w:rPr>
          <w:rFonts w:ascii="標楷體" w:eastAsia="標楷體" w:hAnsi="標楷體"/>
          <w:bCs/>
        </w:rPr>
        <w:t>政府。</w:t>
      </w:r>
    </w:p>
    <w:p w:rsidR="006729EE" w:rsidRDefault="00074CB6">
      <w:pPr>
        <w:pStyle w:val="0221"/>
        <w:numPr>
          <w:ilvl w:val="0"/>
          <w:numId w:val="15"/>
        </w:numPr>
        <w:spacing w:before="0" w:after="0"/>
        <w:ind w:left="680" w:hanging="567"/>
        <w:rPr>
          <w:rFonts w:ascii="標楷體" w:eastAsia="標楷體" w:hAnsi="標楷體"/>
          <w:bCs/>
        </w:rPr>
      </w:pPr>
      <w:r>
        <w:rPr>
          <w:rFonts w:ascii="標楷體" w:eastAsia="標楷體" w:hAnsi="標楷體"/>
          <w:bCs/>
        </w:rPr>
        <w:t>本署為辦理本要點所定事項，得委由大</w:t>
      </w:r>
      <w:r>
        <w:rPr>
          <w:rFonts w:ascii="標楷體" w:eastAsia="標楷體" w:hAnsi="標楷體"/>
          <w:bCs/>
        </w:rPr>
        <w:t>學或學術機構為之。</w:t>
      </w:r>
    </w:p>
    <w:p w:rsidR="006729EE" w:rsidRDefault="00074CB6">
      <w:pPr>
        <w:pStyle w:val="0221"/>
        <w:numPr>
          <w:ilvl w:val="0"/>
          <w:numId w:val="15"/>
        </w:numPr>
        <w:tabs>
          <w:tab w:val="left" w:pos="1247"/>
        </w:tabs>
        <w:spacing w:before="0" w:after="0"/>
        <w:ind w:left="624" w:hanging="510"/>
      </w:pPr>
      <w:r>
        <w:rPr>
          <w:rFonts w:ascii="標楷體" w:eastAsia="標楷體" w:hAnsi="標楷體"/>
          <w:bCs/>
        </w:rPr>
        <w:t>直轄市、縣</w:t>
      </w:r>
      <w:r>
        <w:rPr>
          <w:rFonts w:ascii="標楷體" w:eastAsia="標楷體" w:hAnsi="標楷體"/>
          <w:bCs/>
        </w:rPr>
        <w:t>(</w:t>
      </w:r>
      <w:r>
        <w:rPr>
          <w:rFonts w:ascii="標楷體" w:eastAsia="標楷體" w:hAnsi="標楷體"/>
          <w:bCs/>
        </w:rPr>
        <w:t>市</w:t>
      </w:r>
      <w:r>
        <w:rPr>
          <w:rFonts w:ascii="標楷體" w:eastAsia="標楷體" w:hAnsi="標楷體"/>
          <w:bCs/>
        </w:rPr>
        <w:t>)</w:t>
      </w:r>
      <w:r>
        <w:rPr>
          <w:rFonts w:ascii="標楷體" w:eastAsia="標楷體" w:hAnsi="標楷體"/>
          <w:bCs/>
        </w:rPr>
        <w:t>政府應於九月三十日前遴選學校，並經本署核定作為下一年度任務學校，協助推動本要點所定事項。</w:t>
      </w:r>
    </w:p>
    <w:p w:rsidR="006729EE" w:rsidRDefault="00074CB6">
      <w:pPr>
        <w:pStyle w:val="0221"/>
        <w:spacing w:before="0" w:after="0"/>
        <w:ind w:left="397" w:firstLine="227"/>
        <w:rPr>
          <w:rFonts w:ascii="標楷體" w:eastAsia="標楷體" w:hAnsi="標楷體"/>
          <w:bCs/>
        </w:rPr>
      </w:pPr>
      <w:r>
        <w:rPr>
          <w:rFonts w:ascii="標楷體" w:eastAsia="標楷體" w:hAnsi="標楷體"/>
          <w:bCs/>
        </w:rPr>
        <w:t>前項任務學校應就其任務區域內，協助辦理下列事項：</w:t>
      </w:r>
    </w:p>
    <w:p w:rsidR="006729EE" w:rsidRDefault="00074CB6">
      <w:pPr>
        <w:pStyle w:val="0221"/>
        <w:numPr>
          <w:ilvl w:val="0"/>
          <w:numId w:val="37"/>
        </w:numPr>
        <w:spacing w:before="0" w:after="0"/>
        <w:ind w:left="1134" w:hanging="510"/>
        <w:rPr>
          <w:rFonts w:ascii="標楷體" w:eastAsia="標楷體" w:hAnsi="標楷體"/>
          <w:bCs/>
        </w:rPr>
      </w:pPr>
      <w:r>
        <w:rPr>
          <w:rFonts w:ascii="標楷體" w:eastAsia="標楷體" w:hAnsi="標楷體"/>
          <w:bCs/>
        </w:rPr>
        <w:t>業務之宣導及推廣。</w:t>
      </w:r>
    </w:p>
    <w:p w:rsidR="006729EE" w:rsidRDefault="00074CB6">
      <w:pPr>
        <w:pStyle w:val="0221"/>
        <w:numPr>
          <w:ilvl w:val="0"/>
          <w:numId w:val="18"/>
        </w:numPr>
        <w:spacing w:before="0" w:after="0"/>
        <w:ind w:left="1134" w:hanging="510"/>
        <w:rPr>
          <w:rFonts w:ascii="標楷體" w:eastAsia="標楷體" w:hAnsi="標楷體"/>
        </w:rPr>
      </w:pPr>
      <w:r>
        <w:rPr>
          <w:rFonts w:ascii="標楷體" w:eastAsia="標楷體" w:hAnsi="標楷體"/>
        </w:rPr>
        <w:t>申請程序之辦理。</w:t>
      </w:r>
    </w:p>
    <w:p w:rsidR="006729EE" w:rsidRDefault="00074CB6">
      <w:pPr>
        <w:pStyle w:val="0221"/>
        <w:numPr>
          <w:ilvl w:val="0"/>
          <w:numId w:val="18"/>
        </w:numPr>
        <w:spacing w:before="0" w:after="0"/>
        <w:ind w:left="1134" w:hanging="510"/>
        <w:rPr>
          <w:rFonts w:ascii="標楷體" w:eastAsia="標楷體" w:hAnsi="標楷體"/>
        </w:rPr>
      </w:pPr>
      <w:r>
        <w:rPr>
          <w:rFonts w:ascii="標楷體" w:eastAsia="標楷體" w:hAnsi="標楷體"/>
        </w:rPr>
        <w:t>各學校核定計畫經費執行情形之管理。</w:t>
      </w:r>
    </w:p>
    <w:p w:rsidR="006729EE" w:rsidRDefault="00074CB6">
      <w:pPr>
        <w:pStyle w:val="0221"/>
        <w:numPr>
          <w:ilvl w:val="0"/>
          <w:numId w:val="18"/>
        </w:numPr>
        <w:spacing w:before="0" w:after="0"/>
        <w:ind w:left="1134" w:hanging="510"/>
        <w:rPr>
          <w:rFonts w:ascii="標楷體" w:eastAsia="標楷體" w:hAnsi="標楷體"/>
        </w:rPr>
      </w:pPr>
      <w:r>
        <w:rPr>
          <w:rFonts w:ascii="標楷體" w:eastAsia="標楷體" w:hAnsi="標楷體"/>
        </w:rPr>
        <w:t>資料統整維護及執行成效調查。</w:t>
      </w:r>
    </w:p>
    <w:p w:rsidR="006729EE" w:rsidRDefault="00074CB6">
      <w:pPr>
        <w:pStyle w:val="0221"/>
        <w:spacing w:before="0" w:after="0"/>
        <w:ind w:left="964" w:hanging="340"/>
        <w:rPr>
          <w:rFonts w:ascii="標楷體" w:eastAsia="標楷體" w:hAnsi="標楷體"/>
          <w:bCs/>
        </w:rPr>
      </w:pPr>
      <w:r>
        <w:rPr>
          <w:rFonts w:ascii="標楷體" w:eastAsia="標楷體" w:hAnsi="標楷體"/>
          <w:bCs/>
        </w:rPr>
        <w:t>本署得視實際情形，核定任務學校補助金額；其補助總金額，以新臺幣四十萬元為限。</w:t>
      </w:r>
    </w:p>
    <w:p w:rsidR="006729EE" w:rsidRDefault="00074CB6">
      <w:pPr>
        <w:pStyle w:val="a5"/>
        <w:ind w:left="454" w:firstLine="170"/>
      </w:pPr>
      <w:r>
        <w:rPr>
          <w:rFonts w:ascii="標楷體" w:eastAsia="標楷體" w:hAnsi="標楷體"/>
          <w:bCs/>
        </w:rPr>
        <w:t>第二項任務學校應協助事項之內容及前項</w:t>
      </w:r>
      <w:r>
        <w:rPr>
          <w:rFonts w:ascii="標楷體" w:eastAsia="標楷體" w:hAnsi="標楷體"/>
        </w:rPr>
        <w:t>補助項目、基準，規定如附件五</w:t>
      </w:r>
      <w:r>
        <w:rPr>
          <w:rFonts w:ascii="標楷體" w:eastAsia="標楷體" w:hAnsi="標楷體"/>
          <w:bCs/>
        </w:rPr>
        <w:t>。</w:t>
      </w:r>
    </w:p>
    <w:p w:rsidR="006729EE" w:rsidRDefault="00074CB6">
      <w:pPr>
        <w:pStyle w:val="a5"/>
        <w:numPr>
          <w:ilvl w:val="0"/>
          <w:numId w:val="38"/>
        </w:numPr>
        <w:tabs>
          <w:tab w:val="left" w:pos="1190"/>
          <w:tab w:val="left" w:pos="1415"/>
        </w:tabs>
        <w:snapToGrid w:val="0"/>
        <w:ind w:left="567" w:hanging="454"/>
        <w:jc w:val="both"/>
        <w:rPr>
          <w:rFonts w:ascii="標楷體" w:eastAsia="標楷體" w:hAnsi="標楷體"/>
          <w:bCs/>
          <w:kern w:val="0"/>
        </w:rPr>
      </w:pPr>
      <w:r>
        <w:rPr>
          <w:rFonts w:ascii="標楷體" w:eastAsia="標楷體" w:hAnsi="標楷體"/>
          <w:bCs/>
          <w:kern w:val="0"/>
        </w:rPr>
        <w:t>申請案有下列情形之一者，不予補助：</w:t>
      </w:r>
    </w:p>
    <w:p w:rsidR="006729EE" w:rsidRDefault="00074CB6">
      <w:pPr>
        <w:pStyle w:val="a5"/>
        <w:numPr>
          <w:ilvl w:val="0"/>
          <w:numId w:val="39"/>
        </w:numPr>
        <w:snapToGrid w:val="0"/>
        <w:ind w:left="1191" w:hanging="567"/>
        <w:jc w:val="both"/>
        <w:rPr>
          <w:rFonts w:ascii="標楷體" w:eastAsia="標楷體" w:hAnsi="標楷體"/>
          <w:bCs/>
          <w:kern w:val="0"/>
        </w:rPr>
      </w:pPr>
      <w:r>
        <w:rPr>
          <w:rFonts w:ascii="標楷體" w:eastAsia="標楷體" w:hAnsi="標楷體"/>
          <w:bCs/>
          <w:kern w:val="0"/>
        </w:rPr>
        <w:t>舉辦同性質活動已獲本部或其他政府機關補助。</w:t>
      </w:r>
    </w:p>
    <w:p w:rsidR="006729EE" w:rsidRDefault="00074CB6">
      <w:pPr>
        <w:pStyle w:val="a5"/>
        <w:numPr>
          <w:ilvl w:val="0"/>
          <w:numId w:val="21"/>
        </w:numPr>
        <w:snapToGrid w:val="0"/>
        <w:ind w:left="1191" w:hanging="567"/>
        <w:jc w:val="both"/>
        <w:rPr>
          <w:rFonts w:ascii="標楷體" w:eastAsia="標楷體" w:hAnsi="標楷體"/>
          <w:bCs/>
          <w:kern w:val="0"/>
        </w:rPr>
      </w:pPr>
      <w:r>
        <w:rPr>
          <w:rFonts w:ascii="標楷體" w:eastAsia="標楷體" w:hAnsi="標楷體"/>
          <w:bCs/>
          <w:kern w:val="0"/>
        </w:rPr>
        <w:t>未依核定之計畫辦理活動或收費。</w:t>
      </w:r>
    </w:p>
    <w:p w:rsidR="006729EE" w:rsidRDefault="00074CB6">
      <w:pPr>
        <w:pStyle w:val="a5"/>
        <w:numPr>
          <w:ilvl w:val="0"/>
          <w:numId w:val="21"/>
        </w:numPr>
        <w:snapToGrid w:val="0"/>
        <w:ind w:left="1191" w:hanging="567"/>
        <w:jc w:val="both"/>
        <w:rPr>
          <w:rFonts w:ascii="標楷體" w:eastAsia="標楷體" w:hAnsi="標楷體"/>
          <w:bCs/>
          <w:kern w:val="0"/>
        </w:rPr>
      </w:pPr>
      <w:r>
        <w:rPr>
          <w:rFonts w:ascii="標楷體" w:eastAsia="標楷體" w:hAnsi="標楷體"/>
          <w:bCs/>
          <w:kern w:val="0"/>
        </w:rPr>
        <w:t>前一年度辦理成果未依規定期限辦理核結。</w:t>
      </w:r>
    </w:p>
    <w:p w:rsidR="006729EE" w:rsidRDefault="00074CB6">
      <w:pPr>
        <w:pStyle w:val="a5"/>
        <w:numPr>
          <w:ilvl w:val="0"/>
          <w:numId w:val="40"/>
        </w:numPr>
        <w:snapToGrid w:val="0"/>
        <w:ind w:left="680" w:hanging="794"/>
        <w:jc w:val="both"/>
      </w:pPr>
      <w:r>
        <w:rPr>
          <w:rFonts w:ascii="標楷體" w:eastAsia="標楷體" w:hAnsi="標楷體" w:cs="Calibri"/>
          <w:spacing w:val="16"/>
        </w:rPr>
        <w:t>本補助依中央對直轄市及縣</w:t>
      </w:r>
      <w:r>
        <w:rPr>
          <w:rFonts w:ascii="標楷體" w:eastAsia="標楷體" w:hAnsi="標楷體" w:cs="Calibri"/>
          <w:spacing w:val="16"/>
        </w:rPr>
        <w:t>(</w:t>
      </w:r>
      <w:r>
        <w:rPr>
          <w:rFonts w:ascii="標楷體" w:eastAsia="標楷體" w:hAnsi="標楷體" w:cs="Calibri"/>
          <w:spacing w:val="16"/>
        </w:rPr>
        <w:t>市</w:t>
      </w:r>
      <w:r>
        <w:rPr>
          <w:rFonts w:ascii="標楷體" w:eastAsia="標楷體" w:hAnsi="標楷體" w:cs="Calibri"/>
          <w:spacing w:val="16"/>
        </w:rPr>
        <w:t>)</w:t>
      </w:r>
      <w:r>
        <w:rPr>
          <w:rFonts w:ascii="標楷體" w:eastAsia="標楷體" w:hAnsi="標楷體" w:cs="Calibri"/>
          <w:spacing w:val="16"/>
        </w:rPr>
        <w:t>政府補助辦法之規定及配合本署獲配年度預算額度，就各直轄市、縣</w:t>
      </w:r>
      <w:r>
        <w:rPr>
          <w:rFonts w:ascii="標楷體" w:eastAsia="標楷體" w:hAnsi="標楷體" w:cs="Calibri"/>
          <w:spacing w:val="16"/>
        </w:rPr>
        <w:t>(</w:t>
      </w:r>
      <w:r>
        <w:rPr>
          <w:rFonts w:ascii="標楷體" w:eastAsia="標楷體" w:hAnsi="標楷體" w:cs="Calibri"/>
          <w:spacing w:val="16"/>
        </w:rPr>
        <w:t>市</w:t>
      </w:r>
      <w:r>
        <w:rPr>
          <w:rFonts w:ascii="標楷體" w:eastAsia="標楷體" w:hAnsi="標楷體" w:cs="Calibri"/>
          <w:spacing w:val="16"/>
        </w:rPr>
        <w:t>)</w:t>
      </w:r>
      <w:r>
        <w:rPr>
          <w:rFonts w:ascii="標楷體" w:eastAsia="標楷體" w:hAnsi="標楷體" w:cs="Calibri"/>
          <w:spacing w:val="16"/>
        </w:rPr>
        <w:t>政府財力級次，給予不同補助比率，</w:t>
      </w:r>
      <w:r>
        <w:rPr>
          <w:rFonts w:ascii="標楷體" w:eastAsia="標楷體" w:hAnsi="標楷體"/>
        </w:rPr>
        <w:t>屬第一級者，最高補助比率為百分之五十，屬第二級者，最高補助比率為百分之七十，屬第三級者，最高補助比率為百分之八十，屬第四－五級者，最高補助比率為百分之九十。</w:t>
      </w:r>
    </w:p>
    <w:p w:rsidR="006729EE" w:rsidRDefault="00074CB6">
      <w:pPr>
        <w:pStyle w:val="a5"/>
        <w:numPr>
          <w:ilvl w:val="0"/>
          <w:numId w:val="24"/>
        </w:numPr>
        <w:snapToGrid w:val="0"/>
        <w:ind w:left="680" w:hanging="794"/>
        <w:jc w:val="both"/>
        <w:rPr>
          <w:rFonts w:ascii="標楷體" w:eastAsia="標楷體" w:hAnsi="標楷體" w:cs="Calibri"/>
          <w:spacing w:val="16"/>
        </w:rPr>
      </w:pPr>
      <w:r>
        <w:rPr>
          <w:rFonts w:ascii="標楷體" w:eastAsia="標楷體" w:hAnsi="標楷體" w:cs="Calibri"/>
          <w:spacing w:val="16"/>
        </w:rPr>
        <w:t>本署得視各直轄市、縣</w:t>
      </w:r>
      <w:r>
        <w:rPr>
          <w:rFonts w:ascii="標楷體" w:eastAsia="標楷體" w:hAnsi="標楷體" w:cs="Calibri"/>
          <w:spacing w:val="16"/>
        </w:rPr>
        <w:t>(</w:t>
      </w:r>
      <w:r>
        <w:rPr>
          <w:rFonts w:ascii="標楷體" w:eastAsia="標楷體" w:hAnsi="標楷體" w:cs="Calibri"/>
          <w:spacing w:val="16"/>
        </w:rPr>
        <w:t>市</w:t>
      </w:r>
      <w:r>
        <w:rPr>
          <w:rFonts w:ascii="標楷體" w:eastAsia="標楷體" w:hAnsi="標楷體" w:cs="Calibri"/>
          <w:spacing w:val="16"/>
        </w:rPr>
        <w:t>)</w:t>
      </w:r>
      <w:r>
        <w:rPr>
          <w:rFonts w:ascii="標楷體" w:eastAsia="標楷體" w:hAnsi="標楷體" w:cs="Calibri"/>
          <w:spacing w:val="16"/>
        </w:rPr>
        <w:t>政府財政狀況，或因應天然災害或其他特殊需要，酌予調整補助經費，不受第三點規定之限制。</w:t>
      </w:r>
    </w:p>
    <w:p w:rsidR="006729EE" w:rsidRDefault="00074CB6">
      <w:pPr>
        <w:pStyle w:val="a5"/>
        <w:numPr>
          <w:ilvl w:val="0"/>
          <w:numId w:val="24"/>
        </w:numPr>
        <w:snapToGrid w:val="0"/>
        <w:ind w:left="680" w:hanging="794"/>
        <w:jc w:val="both"/>
        <w:rPr>
          <w:rFonts w:ascii="標楷體" w:eastAsia="標楷體" w:hAnsi="標楷體" w:cs="新細明體"/>
          <w:bCs/>
        </w:rPr>
      </w:pPr>
      <w:r>
        <w:rPr>
          <w:rFonts w:ascii="標楷體" w:eastAsia="標楷體" w:hAnsi="標楷體" w:cs="新細明體"/>
          <w:bCs/>
        </w:rPr>
        <w:t>依本要點補助之經費，應專款專用，不得移作他用，並依本部補助及委辦經費核撥結報作業要點規定，辦理申請、審查及核結作業。</w:t>
      </w:r>
    </w:p>
    <w:p w:rsidR="006729EE" w:rsidRDefault="00074CB6">
      <w:pPr>
        <w:pStyle w:val="a5"/>
        <w:snapToGrid w:val="0"/>
        <w:ind w:left="680" w:hanging="794"/>
        <w:jc w:val="both"/>
        <w:rPr>
          <w:rFonts w:ascii="標楷體" w:eastAsia="標楷體" w:hAnsi="標楷體" w:cs="新細明體"/>
          <w:bCs/>
        </w:rPr>
      </w:pPr>
      <w:r>
        <w:rPr>
          <w:rFonts w:ascii="標楷體" w:eastAsia="標楷體" w:hAnsi="標楷體" w:cs="新細明體"/>
          <w:bCs/>
        </w:rPr>
        <w:t>核定計畫有變更必要者，應事先報本署核定，始得依變更後之計畫執行。但有不可歸責於學校之事由者，不在此限。</w:t>
      </w:r>
    </w:p>
    <w:p w:rsidR="006729EE" w:rsidRDefault="00074CB6">
      <w:pPr>
        <w:pStyle w:val="a5"/>
        <w:snapToGrid w:val="0"/>
        <w:ind w:left="680" w:hanging="794"/>
        <w:jc w:val="both"/>
        <w:rPr>
          <w:rFonts w:ascii="標楷體" w:eastAsia="標楷體" w:hAnsi="標楷體" w:cs="新細明體"/>
          <w:bCs/>
        </w:rPr>
      </w:pPr>
      <w:r>
        <w:rPr>
          <w:rFonts w:ascii="標楷體" w:eastAsia="標楷體" w:hAnsi="標楷體" w:cs="新細明體"/>
          <w:bCs/>
        </w:rPr>
        <w:t>未依核定計畫使用補助款或違反本要點規定者，應以書面行政處分予以追繳。</w:t>
      </w:r>
    </w:p>
    <w:p w:rsidR="006729EE" w:rsidRDefault="00074CB6">
      <w:pPr>
        <w:pStyle w:val="a5"/>
        <w:numPr>
          <w:ilvl w:val="0"/>
          <w:numId w:val="24"/>
        </w:numPr>
        <w:snapToGrid w:val="0"/>
        <w:ind w:left="680" w:hanging="794"/>
        <w:jc w:val="both"/>
      </w:pPr>
      <w:r>
        <w:rPr>
          <w:rFonts w:ascii="標楷體" w:eastAsia="標楷體" w:hAnsi="標楷體"/>
          <w:bCs/>
        </w:rPr>
        <w:t>受補助學校應於活動辦理結束後二個月內，至本署中小學國際教育計畫專案網站填報相關執行成果，並將實施成果報告書報學校主管機關，</w:t>
      </w:r>
      <w:r>
        <w:rPr>
          <w:rFonts w:ascii="標楷體" w:eastAsia="標楷體" w:hAnsi="標楷體" w:cs="Calibri"/>
          <w:spacing w:val="16"/>
        </w:rPr>
        <w:t>直轄市、縣</w:t>
      </w:r>
      <w:r>
        <w:rPr>
          <w:rFonts w:ascii="標楷體" w:eastAsia="標楷體" w:hAnsi="標楷體" w:cs="Calibri"/>
          <w:spacing w:val="16"/>
        </w:rPr>
        <w:t>(</w:t>
      </w:r>
      <w:r>
        <w:rPr>
          <w:rFonts w:ascii="標楷體" w:eastAsia="標楷體" w:hAnsi="標楷體" w:cs="Calibri"/>
          <w:spacing w:val="16"/>
        </w:rPr>
        <w:t>市</w:t>
      </w:r>
      <w:r>
        <w:rPr>
          <w:rFonts w:ascii="標楷體" w:eastAsia="標楷體" w:hAnsi="標楷體" w:cs="Calibri"/>
          <w:spacing w:val="16"/>
        </w:rPr>
        <w:t>)</w:t>
      </w:r>
      <w:r>
        <w:rPr>
          <w:rFonts w:ascii="標楷體" w:eastAsia="標楷體" w:hAnsi="標楷體" w:cs="Calibri"/>
          <w:spacing w:val="16"/>
        </w:rPr>
        <w:t>政府並應報本署備查</w:t>
      </w:r>
      <w:r>
        <w:rPr>
          <w:rFonts w:ascii="標楷體" w:eastAsia="標楷體" w:hAnsi="標楷體"/>
          <w:bCs/>
        </w:rPr>
        <w:t>。</w:t>
      </w:r>
    </w:p>
    <w:p w:rsidR="006729EE" w:rsidRDefault="00074CB6">
      <w:pPr>
        <w:pStyle w:val="0221"/>
        <w:spacing w:before="0" w:after="0"/>
        <w:ind w:left="227" w:firstLine="454"/>
        <w:rPr>
          <w:rFonts w:ascii="標楷體" w:eastAsia="標楷體" w:hAnsi="標楷體"/>
          <w:bCs/>
        </w:rPr>
      </w:pPr>
      <w:r>
        <w:rPr>
          <w:rFonts w:ascii="標楷體" w:eastAsia="標楷體" w:hAnsi="標楷體"/>
          <w:bCs/>
        </w:rPr>
        <w:t>本署必要時，得成立專案小組，至學校進行訪視評估。</w:t>
      </w:r>
    </w:p>
    <w:p w:rsidR="006729EE" w:rsidRDefault="00074CB6">
      <w:pPr>
        <w:pStyle w:val="0221"/>
        <w:spacing w:before="0" w:after="0"/>
        <w:ind w:left="567" w:firstLine="113"/>
        <w:rPr>
          <w:rFonts w:ascii="標楷體" w:eastAsia="標楷體" w:hAnsi="標楷體"/>
          <w:bCs/>
        </w:rPr>
      </w:pPr>
      <w:r>
        <w:rPr>
          <w:rFonts w:ascii="標楷體" w:eastAsia="標楷體" w:hAnsi="標楷體"/>
          <w:bCs/>
        </w:rPr>
        <w:lastRenderedPageBreak/>
        <w:t>學校執行成果經所屬主管機關認定績優者，學校得依權責獎勵校內業務相關承辦人員。</w:t>
      </w:r>
    </w:p>
    <w:p w:rsidR="006729EE" w:rsidRDefault="006729EE">
      <w:pPr>
        <w:pStyle w:val="Standard"/>
        <w:snapToGrid w:val="0"/>
        <w:jc w:val="both"/>
      </w:pPr>
    </w:p>
    <w:sectPr w:rsidR="006729EE">
      <w:pgSz w:w="11906" w:h="16838"/>
      <w:pgMar w:top="1440" w:right="1134" w:bottom="1440" w:left="1134"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CB6" w:rsidRDefault="00074CB6">
      <w:r>
        <w:separator/>
      </w:r>
    </w:p>
  </w:endnote>
  <w:endnote w:type="continuationSeparator" w:id="0">
    <w:p w:rsidR="00074CB6" w:rsidRDefault="0007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CB6" w:rsidRDefault="00074CB6">
      <w:r>
        <w:rPr>
          <w:color w:val="000000"/>
        </w:rPr>
        <w:separator/>
      </w:r>
    </w:p>
  </w:footnote>
  <w:footnote w:type="continuationSeparator" w:id="0">
    <w:p w:rsidR="00074CB6" w:rsidRDefault="00074C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897"/>
    <w:multiLevelType w:val="multilevel"/>
    <w:tmpl w:val="D26AC1AE"/>
    <w:styleLink w:val="WWNum3"/>
    <w:lvl w:ilvl="0">
      <w:start w:val="1"/>
      <w:numFmt w:val="decimal"/>
      <w:lvlText w:val="%1."/>
      <w:lvlJc w:val="left"/>
      <w:pPr>
        <w:ind w:left="960" w:hanging="480"/>
      </w:pPr>
    </w:lvl>
    <w:lvl w:ilvl="1">
      <w:start w:val="1"/>
      <w:numFmt w:val="decimal"/>
      <w:lvlText w:val="%2."/>
      <w:lvlJc w:val="left"/>
      <w:pPr>
        <w:ind w:left="1440" w:hanging="480"/>
      </w:pPr>
    </w:lvl>
    <w:lvl w:ilvl="2">
      <w:start w:val="1"/>
      <w:numFmt w:val="japaneseCounting"/>
      <w:lvlText w:val="（%3）"/>
      <w:lvlJc w:val="left"/>
      <w:pPr>
        <w:ind w:left="2160" w:hanging="72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nsid w:val="03D36BEC"/>
    <w:multiLevelType w:val="multilevel"/>
    <w:tmpl w:val="25A8EEAC"/>
    <w:styleLink w:val="WWNum2"/>
    <w:lvl w:ilvl="0">
      <w:start w:val="1"/>
      <w:numFmt w:val="japaneseCounting"/>
      <w:lvlText w:val="%1、"/>
      <w:lvlJc w:val="left"/>
      <w:pPr>
        <w:ind w:left="1741" w:hanging="607"/>
      </w:pPr>
      <w:rPr>
        <w:rFonts w:eastAsia="標楷體"/>
        <w:b w:val="0"/>
        <w:i w:val="0"/>
        <w:caps w:val="0"/>
        <w:smallCaps w:val="0"/>
        <w:strike w:val="0"/>
        <w:dstrike w:val="0"/>
        <w:outline w:val="0"/>
        <w:emboss w:val="0"/>
        <w:imprint w:val="0"/>
        <w:vanish w:val="0"/>
        <w:position w:val="0"/>
        <w:sz w:val="30"/>
        <w:u w:val="none"/>
        <w:vertAlign w:val="baseline"/>
      </w:rPr>
    </w:lvl>
    <w:lvl w:ilvl="1">
      <w:start w:val="1"/>
      <w:numFmt w:val="japaneseCounting"/>
      <w:lvlText w:val="（%2）"/>
      <w:lvlJc w:val="left"/>
      <w:pPr>
        <w:ind w:left="2381" w:hanging="907"/>
      </w:pPr>
      <w:rPr>
        <w:rFonts w:eastAsia="標楷體"/>
        <w:b w:val="0"/>
        <w:i w:val="0"/>
        <w:caps w:val="0"/>
        <w:smallCaps w:val="0"/>
        <w:strike w:val="0"/>
        <w:dstrike w:val="0"/>
        <w:outline w:val="0"/>
        <w:emboss w:val="0"/>
        <w:imprint w:val="0"/>
        <w:vanish w:val="0"/>
        <w:position w:val="0"/>
        <w:sz w:val="30"/>
        <w:u w:val="none"/>
        <w:vertAlign w:val="baseline"/>
      </w:rPr>
    </w:lvl>
    <w:lvl w:ilvl="2">
      <w:start w:val="1"/>
      <w:numFmt w:val="decimal"/>
      <w:lvlText w:val="%3、"/>
      <w:lvlJc w:val="left"/>
      <w:pPr>
        <w:ind w:left="2387" w:hanging="601"/>
      </w:pPr>
      <w:rPr>
        <w:rFonts w:eastAsia="標楷體"/>
        <w:b w:val="0"/>
        <w:i w:val="0"/>
        <w:caps w:val="0"/>
        <w:smallCaps w:val="0"/>
        <w:strike w:val="0"/>
        <w:dstrike w:val="0"/>
        <w:outline w:val="0"/>
        <w:emboss w:val="0"/>
        <w:imprint w:val="0"/>
        <w:vanish w:val="0"/>
        <w:position w:val="0"/>
        <w:sz w:val="30"/>
        <w:u w:val="none"/>
        <w:vertAlign w:val="baseline"/>
      </w:rPr>
    </w:lvl>
    <w:lvl w:ilvl="3">
      <w:start w:val="1"/>
      <w:numFmt w:val="decimal"/>
      <w:lvlText w:val="（%4）"/>
      <w:lvlJc w:val="left"/>
      <w:pPr>
        <w:ind w:left="3022" w:hanging="896"/>
      </w:pPr>
      <w:rPr>
        <w:rFonts w:eastAsia="標楷體"/>
        <w:b w:val="0"/>
        <w:i w:val="0"/>
        <w:caps w:val="0"/>
        <w:smallCaps w:val="0"/>
        <w:strike w:val="0"/>
        <w:dstrike w:val="0"/>
        <w:outline w:val="0"/>
        <w:emboss w:val="0"/>
        <w:imprint w:val="0"/>
        <w:vanish w:val="0"/>
        <w:position w:val="0"/>
        <w:sz w:val="30"/>
        <w:u w:val="none"/>
        <w:vertAlign w:val="baseline"/>
      </w:rPr>
    </w:lvl>
    <w:lvl w:ilvl="4">
      <w:start w:val="1"/>
      <w:numFmt w:val="ideographTraditional"/>
      <w:lvlText w:val="%5、"/>
      <w:lvlJc w:val="left"/>
      <w:pPr>
        <w:ind w:left="3022" w:hanging="590"/>
      </w:pPr>
      <w:rPr>
        <w:rFonts w:eastAsia="標楷體"/>
        <w:b w:val="0"/>
        <w:i w:val="0"/>
        <w:caps w:val="0"/>
        <w:smallCaps w:val="0"/>
        <w:strike w:val="0"/>
        <w:dstrike w:val="0"/>
        <w:outline w:val="0"/>
        <w:emboss w:val="0"/>
        <w:imprint w:val="0"/>
        <w:vanish w:val="0"/>
        <w:position w:val="0"/>
        <w:sz w:val="30"/>
        <w:u w:val="none"/>
        <w:vertAlign w:val="baseline"/>
      </w:rPr>
    </w:lvl>
    <w:lvl w:ilvl="5">
      <w:start w:val="1"/>
      <w:numFmt w:val="ideographTraditional"/>
      <w:lvlText w:val="（%6）"/>
      <w:lvlJc w:val="left"/>
      <w:pPr>
        <w:ind w:left="3629" w:hanging="907"/>
      </w:pPr>
      <w:rPr>
        <w:rFonts w:eastAsia="標楷體"/>
        <w:b w:val="0"/>
        <w:i w:val="0"/>
        <w:caps w:val="0"/>
        <w:smallCaps w:val="0"/>
        <w:strike w:val="0"/>
        <w:dstrike w:val="0"/>
        <w:outline w:val="0"/>
        <w:emboss w:val="0"/>
        <w:imprint w:val="0"/>
        <w:vanish w:val="0"/>
        <w:position w:val="0"/>
        <w:sz w:val="30"/>
        <w:u w:val="none"/>
        <w:vertAlign w:val="baseline"/>
      </w:rPr>
    </w:lvl>
    <w:lvl w:ilvl="6">
      <w:start w:val="1"/>
      <w:numFmt w:val="none"/>
      <w:lvlText w:val="%7​"/>
      <w:lvlJc w:val="left"/>
      <w:pPr>
        <w:ind w:left="3827" w:hanging="1276"/>
      </w:pPr>
    </w:lvl>
    <w:lvl w:ilvl="7">
      <w:start w:val="1"/>
      <w:numFmt w:val="none"/>
      <w:lvlText w:val="%8​"/>
      <w:lvlJc w:val="left"/>
      <w:pPr>
        <w:ind w:left="4394" w:hanging="1418"/>
      </w:pPr>
    </w:lvl>
    <w:lvl w:ilvl="8">
      <w:start w:val="1"/>
      <w:numFmt w:val="none"/>
      <w:lvlText w:val="%9​"/>
      <w:lvlJc w:val="left"/>
      <w:pPr>
        <w:ind w:left="5102" w:hanging="1700"/>
      </w:pPr>
    </w:lvl>
  </w:abstractNum>
  <w:abstractNum w:abstractNumId="2">
    <w:nsid w:val="061C1D4F"/>
    <w:multiLevelType w:val="multilevel"/>
    <w:tmpl w:val="203609DE"/>
    <w:styleLink w:val="WWNum9"/>
    <w:lvl w:ilvl="0">
      <w:start w:val="1"/>
      <w:numFmt w:val="decimal"/>
      <w:lvlText w:val="%1."/>
      <w:lvlJc w:val="left"/>
      <w:pPr>
        <w:ind w:left="1046" w:hanging="480"/>
      </w:pPr>
      <w:rPr>
        <w:rFonts w:ascii="標楷體" w:hAnsi="標楷體"/>
        <w:b w:val="0"/>
        <w:bCs w:val="0"/>
        <w:color w:val="00000A"/>
      </w:r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
    <w:nsid w:val="092907CF"/>
    <w:multiLevelType w:val="multilevel"/>
    <w:tmpl w:val="9F948BB0"/>
    <w:styleLink w:val="WWNum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0E1A2F34"/>
    <w:multiLevelType w:val="multilevel"/>
    <w:tmpl w:val="4EF22DEA"/>
    <w:styleLink w:val="WWNum24"/>
    <w:lvl w:ilvl="0">
      <w:start w:val="11"/>
      <w:numFmt w:val="japaneseCounting"/>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11D71F14"/>
    <w:multiLevelType w:val="multilevel"/>
    <w:tmpl w:val="E61C3BC4"/>
    <w:styleLink w:val="WWNum16"/>
    <w:lvl w:ilvl="0">
      <w:start w:val="9"/>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13BA6E56"/>
    <w:multiLevelType w:val="multilevel"/>
    <w:tmpl w:val="5EFC5FAC"/>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nsid w:val="1F540A83"/>
    <w:multiLevelType w:val="multilevel"/>
    <w:tmpl w:val="F0684476"/>
    <w:styleLink w:val="WWNum17"/>
    <w:lvl w:ilvl="0">
      <w:start w:val="1"/>
      <w:numFmt w:val="japaneseCounting"/>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8">
    <w:nsid w:val="31095641"/>
    <w:multiLevelType w:val="multilevel"/>
    <w:tmpl w:val="81CAAD2A"/>
    <w:styleLink w:val="WWNum19"/>
    <w:lvl w:ilvl="0">
      <w:start w:val="10"/>
      <w:numFmt w:val="japaneseCounting"/>
      <w:lvlText w:val="%1、"/>
      <w:lvlJc w:val="left"/>
      <w:pPr>
        <w:ind w:left="1473" w:hanging="480"/>
      </w:pPr>
    </w:lvl>
    <w:lvl w:ilvl="1">
      <w:start w:val="1"/>
      <w:numFmt w:val="ideographTraditional"/>
      <w:lvlText w:val="%2、"/>
      <w:lvlJc w:val="left"/>
      <w:pPr>
        <w:ind w:left="993" w:hanging="480"/>
      </w:pPr>
    </w:lvl>
    <w:lvl w:ilvl="2">
      <w:start w:val="1"/>
      <w:numFmt w:val="lowerRoman"/>
      <w:lvlText w:val="%3."/>
      <w:lvlJc w:val="right"/>
      <w:pPr>
        <w:ind w:left="1473" w:hanging="480"/>
      </w:pPr>
    </w:lvl>
    <w:lvl w:ilvl="3">
      <w:start w:val="1"/>
      <w:numFmt w:val="decimal"/>
      <w:lvlText w:val="%4."/>
      <w:lvlJc w:val="left"/>
      <w:pPr>
        <w:ind w:left="1953" w:hanging="480"/>
      </w:pPr>
    </w:lvl>
    <w:lvl w:ilvl="4">
      <w:start w:val="1"/>
      <w:numFmt w:val="ideographTraditional"/>
      <w:lvlText w:val="%5、"/>
      <w:lvlJc w:val="left"/>
      <w:pPr>
        <w:ind w:left="2433" w:hanging="480"/>
      </w:pPr>
    </w:lvl>
    <w:lvl w:ilvl="5">
      <w:start w:val="1"/>
      <w:numFmt w:val="lowerRoman"/>
      <w:lvlText w:val="%6."/>
      <w:lvlJc w:val="right"/>
      <w:pPr>
        <w:ind w:left="2913" w:hanging="480"/>
      </w:pPr>
    </w:lvl>
    <w:lvl w:ilvl="6">
      <w:start w:val="1"/>
      <w:numFmt w:val="decimal"/>
      <w:lvlText w:val="%7."/>
      <w:lvlJc w:val="left"/>
      <w:pPr>
        <w:ind w:left="3393" w:hanging="480"/>
      </w:pPr>
    </w:lvl>
    <w:lvl w:ilvl="7">
      <w:start w:val="1"/>
      <w:numFmt w:val="ideographTraditional"/>
      <w:lvlText w:val="%8、"/>
      <w:lvlJc w:val="left"/>
      <w:pPr>
        <w:ind w:left="3873" w:hanging="480"/>
      </w:pPr>
    </w:lvl>
    <w:lvl w:ilvl="8">
      <w:start w:val="1"/>
      <w:numFmt w:val="lowerRoman"/>
      <w:lvlText w:val="%9."/>
      <w:lvlJc w:val="right"/>
      <w:pPr>
        <w:ind w:left="4353" w:hanging="480"/>
      </w:pPr>
    </w:lvl>
  </w:abstractNum>
  <w:abstractNum w:abstractNumId="9">
    <w:nsid w:val="3C0C4C21"/>
    <w:multiLevelType w:val="multilevel"/>
    <w:tmpl w:val="99B8D326"/>
    <w:styleLink w:val="WWNum14"/>
    <w:lvl w:ilvl="0">
      <w:start w:val="6"/>
      <w:numFmt w:val="japaneseCounting"/>
      <w:lvlText w:val="%1、"/>
      <w:lvlJc w:val="left"/>
      <w:pPr>
        <w:ind w:left="480" w:hanging="480"/>
      </w:pPr>
      <w:rPr>
        <w:rFonts w:ascii="標楷體" w:hAnsi="標楷體"/>
        <w:b/>
        <w:color w:val="00000A"/>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3FDD3CE8"/>
    <w:multiLevelType w:val="multilevel"/>
    <w:tmpl w:val="7D0E1A04"/>
    <w:styleLink w:val="WWNum12"/>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414B0CBE"/>
    <w:multiLevelType w:val="multilevel"/>
    <w:tmpl w:val="045A604C"/>
    <w:styleLink w:val="WWNum21"/>
    <w:lvl w:ilvl="0">
      <w:start w:val="10"/>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42310C59"/>
    <w:multiLevelType w:val="multilevel"/>
    <w:tmpl w:val="D6BEB51C"/>
    <w:styleLink w:val="WWNum13"/>
    <w:lvl w:ilvl="0">
      <w:start w:val="1"/>
      <w:numFmt w:val="japaneseCounting"/>
      <w:lvlText w:val="(%1)"/>
      <w:lvlJc w:val="left"/>
      <w:pPr>
        <w:ind w:left="480" w:hanging="480"/>
      </w:pPr>
      <w:rPr>
        <w:rFonts w:ascii="標楷體" w:hAnsi="標楷體"/>
        <w:b w:val="0"/>
        <w:bCs w:val="0"/>
        <w:color w:val="00000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42D22AA0"/>
    <w:multiLevelType w:val="multilevel"/>
    <w:tmpl w:val="F6E0811C"/>
    <w:styleLink w:val="WWNum11"/>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446C2FB2"/>
    <w:multiLevelType w:val="multilevel"/>
    <w:tmpl w:val="F594B5CC"/>
    <w:styleLink w:val="WWNum6"/>
    <w:lvl w:ilvl="0">
      <w:start w:val="1"/>
      <w:numFmt w:val="decimal"/>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5">
    <w:nsid w:val="44E1222C"/>
    <w:multiLevelType w:val="multilevel"/>
    <w:tmpl w:val="50AAE8B6"/>
    <w:styleLink w:val="WWNum8"/>
    <w:lvl w:ilvl="0">
      <w:start w:val="1"/>
      <w:numFmt w:val="decimal"/>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6">
    <w:nsid w:val="5238010E"/>
    <w:multiLevelType w:val="multilevel"/>
    <w:tmpl w:val="6D76B4C0"/>
    <w:styleLink w:val="WWNum22"/>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5782545D"/>
    <w:multiLevelType w:val="multilevel"/>
    <w:tmpl w:val="841A3942"/>
    <w:styleLink w:val="WWNum25"/>
    <w:lvl w:ilvl="0">
      <w:start w:val="1"/>
      <w:numFmt w:val="japaneseCounting"/>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8">
    <w:nsid w:val="58A21152"/>
    <w:multiLevelType w:val="multilevel"/>
    <w:tmpl w:val="38B4D986"/>
    <w:styleLink w:val="WWNum1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6A743A5E"/>
    <w:multiLevelType w:val="multilevel"/>
    <w:tmpl w:val="EEF26F34"/>
    <w:styleLink w:val="WWNum20"/>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0">
    <w:nsid w:val="6A7A2285"/>
    <w:multiLevelType w:val="multilevel"/>
    <w:tmpl w:val="F9F829EE"/>
    <w:styleLink w:val="WWNum23"/>
    <w:lvl w:ilvl="0">
      <w:start w:val="11"/>
      <w:numFmt w:val="japaneseCounting"/>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6ABE583C"/>
    <w:multiLevelType w:val="multilevel"/>
    <w:tmpl w:val="9C469322"/>
    <w:styleLink w:val="WWNum4"/>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2">
    <w:nsid w:val="6CD87957"/>
    <w:multiLevelType w:val="multilevel"/>
    <w:tmpl w:val="9D565BAE"/>
    <w:styleLink w:val="WWNum10"/>
    <w:lvl w:ilvl="0">
      <w:start w:val="1"/>
      <w:numFmt w:val="japaneseCounting"/>
      <w:lvlText w:val="%1、"/>
      <w:lvlJc w:val="left"/>
      <w:pPr>
        <w:ind w:left="480" w:hanging="480"/>
      </w:pPr>
      <w:rPr>
        <w:color w:val="00000A"/>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nsid w:val="7328114F"/>
    <w:multiLevelType w:val="multilevel"/>
    <w:tmpl w:val="5EBA8C3A"/>
    <w:styleLink w:val="WWNum1"/>
    <w:lvl w:ilvl="0">
      <w:start w:val="1"/>
      <w:numFmt w:val="japaneseCounting"/>
      <w:lvlText w:val="%1、"/>
      <w:lvlJc w:val="left"/>
      <w:pPr>
        <w:ind w:left="480" w:hanging="480"/>
      </w:pPr>
      <w:rPr>
        <w:rFonts w:ascii="標楷體" w:hAnsi="標楷體"/>
        <w:b/>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754E093F"/>
    <w:multiLevelType w:val="multilevel"/>
    <w:tmpl w:val="ACB2BDB0"/>
    <w:styleLink w:val="WWNum7"/>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5">
    <w:nsid w:val="76E04BF8"/>
    <w:multiLevelType w:val="multilevel"/>
    <w:tmpl w:val="742C5896"/>
    <w:styleLink w:val="WWNum26"/>
    <w:lvl w:ilvl="0">
      <w:start w:val="14"/>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nsid w:val="7B3445F4"/>
    <w:multiLevelType w:val="multilevel"/>
    <w:tmpl w:val="C018E202"/>
    <w:styleLink w:val="WWNum15"/>
    <w:lvl w:ilvl="0">
      <w:start w:val="7"/>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23"/>
  </w:num>
  <w:num w:numId="3">
    <w:abstractNumId w:val="1"/>
  </w:num>
  <w:num w:numId="4">
    <w:abstractNumId w:val="0"/>
  </w:num>
  <w:num w:numId="5">
    <w:abstractNumId w:val="21"/>
  </w:num>
  <w:num w:numId="6">
    <w:abstractNumId w:val="3"/>
  </w:num>
  <w:num w:numId="7">
    <w:abstractNumId w:val="14"/>
  </w:num>
  <w:num w:numId="8">
    <w:abstractNumId w:val="24"/>
  </w:num>
  <w:num w:numId="9">
    <w:abstractNumId w:val="15"/>
  </w:num>
  <w:num w:numId="10">
    <w:abstractNumId w:val="2"/>
  </w:num>
  <w:num w:numId="11">
    <w:abstractNumId w:val="22"/>
  </w:num>
  <w:num w:numId="12">
    <w:abstractNumId w:val="13"/>
  </w:num>
  <w:num w:numId="13">
    <w:abstractNumId w:val="10"/>
  </w:num>
  <w:num w:numId="14">
    <w:abstractNumId w:val="12"/>
  </w:num>
  <w:num w:numId="15">
    <w:abstractNumId w:val="9"/>
  </w:num>
  <w:num w:numId="16">
    <w:abstractNumId w:val="26"/>
  </w:num>
  <w:num w:numId="17">
    <w:abstractNumId w:val="5"/>
  </w:num>
  <w:num w:numId="18">
    <w:abstractNumId w:val="7"/>
  </w:num>
  <w:num w:numId="19">
    <w:abstractNumId w:val="18"/>
  </w:num>
  <w:num w:numId="20">
    <w:abstractNumId w:val="8"/>
  </w:num>
  <w:num w:numId="21">
    <w:abstractNumId w:val="19"/>
  </w:num>
  <w:num w:numId="22">
    <w:abstractNumId w:val="11"/>
  </w:num>
  <w:num w:numId="23">
    <w:abstractNumId w:val="16"/>
  </w:num>
  <w:num w:numId="24">
    <w:abstractNumId w:val="20"/>
  </w:num>
  <w:num w:numId="25">
    <w:abstractNumId w:val="4"/>
  </w:num>
  <w:num w:numId="26">
    <w:abstractNumId w:val="17"/>
  </w:num>
  <w:num w:numId="27">
    <w:abstractNumId w:val="25"/>
  </w:num>
  <w:num w:numId="28">
    <w:abstractNumId w:val="23"/>
    <w:lvlOverride w:ilvl="0">
      <w:startOverride w:val="1"/>
    </w:lvlOverride>
  </w:num>
  <w:num w:numId="29">
    <w:abstractNumId w:val="3"/>
    <w:lvlOverride w:ilvl="0">
      <w:startOverride w:val="1"/>
    </w:lvlOverride>
  </w:num>
  <w:num w:numId="30">
    <w:abstractNumId w:val="14"/>
    <w:lvlOverride w:ilvl="0">
      <w:startOverride w:val="1"/>
    </w:lvlOverride>
  </w:num>
  <w:num w:numId="31">
    <w:abstractNumId w:val="24"/>
    <w:lvlOverride w:ilvl="0">
      <w:startOverride w:val="1"/>
    </w:lvlOverride>
  </w:num>
  <w:num w:numId="32">
    <w:abstractNumId w:val="15"/>
    <w:lvlOverride w:ilvl="0">
      <w:startOverride w:val="1"/>
    </w:lvlOverride>
  </w:num>
  <w:num w:numId="33">
    <w:abstractNumId w:val="2"/>
    <w:lvlOverride w:ilvl="0">
      <w:startOverride w:val="1"/>
    </w:lvlOverride>
  </w:num>
  <w:num w:numId="34">
    <w:abstractNumId w:val="13"/>
    <w:lvlOverride w:ilvl="0">
      <w:startOverride w:val="1"/>
    </w:lvlOverride>
  </w:num>
  <w:num w:numId="35">
    <w:abstractNumId w:val="12"/>
    <w:lvlOverride w:ilvl="0">
      <w:startOverride w:val="1"/>
    </w:lvlOverride>
  </w:num>
  <w:num w:numId="36">
    <w:abstractNumId w:val="9"/>
    <w:lvlOverride w:ilvl="0">
      <w:startOverride w:val="6"/>
    </w:lvlOverride>
  </w:num>
  <w:num w:numId="37">
    <w:abstractNumId w:val="7"/>
    <w:lvlOverride w:ilvl="0">
      <w:startOverride w:val="1"/>
    </w:lvlOverride>
  </w:num>
  <w:num w:numId="38">
    <w:abstractNumId w:val="11"/>
    <w:lvlOverride w:ilvl="0">
      <w:startOverride w:val="10"/>
    </w:lvlOverride>
  </w:num>
  <w:num w:numId="39">
    <w:abstractNumId w:val="19"/>
    <w:lvlOverride w:ilvl="0">
      <w:startOverride w:val="1"/>
    </w:lvlOverride>
  </w:num>
  <w:num w:numId="40">
    <w:abstractNumId w:val="20"/>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729EE"/>
    <w:rsid w:val="00074CB6"/>
    <w:rsid w:val="006729EE"/>
    <w:rsid w:val="00B727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ahoma"/>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hAnsi="Times New Roman" w:cs="Times New Roman"/>
      <w:szCs w:val="24"/>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List Paragraph"/>
    <w:basedOn w:val="Standard"/>
    <w:pPr>
      <w:ind w:left="480"/>
    </w:pPr>
  </w:style>
  <w:style w:type="paragraph" w:customStyle="1" w:styleId="0221">
    <w:name w:val="0221"/>
    <w:basedOn w:val="Standard"/>
    <w:pPr>
      <w:widowControl/>
      <w:spacing w:before="280" w:after="280"/>
    </w:pPr>
    <w:rPr>
      <w:rFonts w:ascii="新細明體" w:hAnsi="新細明體" w:cs="新細明體"/>
      <w:kern w:val="0"/>
    </w:rPr>
  </w:style>
  <w:style w:type="paragraph" w:customStyle="1" w:styleId="a6">
    <w:name w:val="公告條列"/>
    <w:basedOn w:val="Standard"/>
    <w:pPr>
      <w:spacing w:line="480" w:lineRule="atLeast"/>
      <w:ind w:left="1503" w:hanging="596"/>
      <w:jc w:val="both"/>
    </w:pPr>
    <w:rPr>
      <w:rFonts w:ascii="標楷體" w:eastAsia="標楷體" w:hAnsi="標楷體" w:cs="標楷體"/>
      <w:sz w:val="30"/>
      <w:szCs w:val="20"/>
    </w:rPr>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character" w:customStyle="1" w:styleId="a9">
    <w:name w:val="頁首 字元"/>
    <w:basedOn w:val="a0"/>
    <w:rPr>
      <w:rFonts w:ascii="Times New Roman" w:eastAsia="新細明體" w:hAnsi="Times New Roman" w:cs="Times New Roman"/>
      <w:sz w:val="20"/>
      <w:szCs w:val="20"/>
    </w:rPr>
  </w:style>
  <w:style w:type="character" w:customStyle="1" w:styleId="aa">
    <w:name w:val="頁尾 字元"/>
    <w:basedOn w:val="a0"/>
    <w:rPr>
      <w:rFonts w:ascii="Times New Roman" w:eastAsia="新細明體" w:hAnsi="Times New Roman" w:cs="Times New Roman"/>
      <w:sz w:val="20"/>
      <w:szCs w:val="20"/>
    </w:rPr>
  </w:style>
  <w:style w:type="character" w:customStyle="1" w:styleId="ListLabel1">
    <w:name w:val="ListLabel 1"/>
    <w:rPr>
      <w:rFonts w:ascii="標楷體" w:eastAsia="標楷體" w:hAnsi="標楷體" w:cs="標楷體"/>
      <w:b/>
      <w:lang w:val="en-US"/>
    </w:rPr>
  </w:style>
  <w:style w:type="character" w:customStyle="1" w:styleId="ListLabel2">
    <w:name w:val="ListLabel 2"/>
    <w:rPr>
      <w:rFonts w:eastAsia="標楷體"/>
      <w:b w:val="0"/>
      <w:i w:val="0"/>
      <w:caps w:val="0"/>
      <w:smallCaps w:val="0"/>
      <w:strike w:val="0"/>
      <w:dstrike w:val="0"/>
      <w:outline w:val="0"/>
      <w:emboss w:val="0"/>
      <w:imprint w:val="0"/>
      <w:vanish w:val="0"/>
      <w:position w:val="0"/>
      <w:sz w:val="30"/>
      <w:u w:val="none"/>
      <w:vertAlign w:val="baseline"/>
    </w:rPr>
  </w:style>
  <w:style w:type="character" w:customStyle="1" w:styleId="ListLabel3">
    <w:name w:val="ListLabel 3"/>
    <w:rPr>
      <w:rFonts w:ascii="標楷體" w:eastAsia="標楷體" w:hAnsi="標楷體" w:cs="標楷體"/>
      <w:b w:val="0"/>
      <w:bCs w:val="0"/>
      <w:color w:val="00000A"/>
    </w:rPr>
  </w:style>
  <w:style w:type="character" w:customStyle="1" w:styleId="ListLabel4">
    <w:name w:val="ListLabel 4"/>
    <w:rPr>
      <w:color w:val="00000A"/>
      <w:u w:val="none"/>
      <w:lang w:val="en-US"/>
    </w:rPr>
  </w:style>
  <w:style w:type="character" w:customStyle="1" w:styleId="ListLabel5">
    <w:name w:val="ListLabel 5"/>
    <w:rPr>
      <w:rFonts w:ascii="標楷體" w:eastAsia="標楷體" w:hAnsi="標楷體" w:cs="標楷體"/>
      <w:b/>
      <w:color w:val="00000A"/>
      <w:u w:val="none"/>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ahoma"/>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hAnsi="Times New Roman" w:cs="Times New Roman"/>
      <w:szCs w:val="24"/>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List Paragraph"/>
    <w:basedOn w:val="Standard"/>
    <w:pPr>
      <w:ind w:left="480"/>
    </w:pPr>
  </w:style>
  <w:style w:type="paragraph" w:customStyle="1" w:styleId="0221">
    <w:name w:val="0221"/>
    <w:basedOn w:val="Standard"/>
    <w:pPr>
      <w:widowControl/>
      <w:spacing w:before="280" w:after="280"/>
    </w:pPr>
    <w:rPr>
      <w:rFonts w:ascii="新細明體" w:hAnsi="新細明體" w:cs="新細明體"/>
      <w:kern w:val="0"/>
    </w:rPr>
  </w:style>
  <w:style w:type="paragraph" w:customStyle="1" w:styleId="a6">
    <w:name w:val="公告條列"/>
    <w:basedOn w:val="Standard"/>
    <w:pPr>
      <w:spacing w:line="480" w:lineRule="atLeast"/>
      <w:ind w:left="1503" w:hanging="596"/>
      <w:jc w:val="both"/>
    </w:pPr>
    <w:rPr>
      <w:rFonts w:ascii="標楷體" w:eastAsia="標楷體" w:hAnsi="標楷體" w:cs="標楷體"/>
      <w:sz w:val="30"/>
      <w:szCs w:val="20"/>
    </w:rPr>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character" w:customStyle="1" w:styleId="a9">
    <w:name w:val="頁首 字元"/>
    <w:basedOn w:val="a0"/>
    <w:rPr>
      <w:rFonts w:ascii="Times New Roman" w:eastAsia="新細明體" w:hAnsi="Times New Roman" w:cs="Times New Roman"/>
      <w:sz w:val="20"/>
      <w:szCs w:val="20"/>
    </w:rPr>
  </w:style>
  <w:style w:type="character" w:customStyle="1" w:styleId="aa">
    <w:name w:val="頁尾 字元"/>
    <w:basedOn w:val="a0"/>
    <w:rPr>
      <w:rFonts w:ascii="Times New Roman" w:eastAsia="新細明體" w:hAnsi="Times New Roman" w:cs="Times New Roman"/>
      <w:sz w:val="20"/>
      <w:szCs w:val="20"/>
    </w:rPr>
  </w:style>
  <w:style w:type="character" w:customStyle="1" w:styleId="ListLabel1">
    <w:name w:val="ListLabel 1"/>
    <w:rPr>
      <w:rFonts w:ascii="標楷體" w:eastAsia="標楷體" w:hAnsi="標楷體" w:cs="標楷體"/>
      <w:b/>
      <w:lang w:val="en-US"/>
    </w:rPr>
  </w:style>
  <w:style w:type="character" w:customStyle="1" w:styleId="ListLabel2">
    <w:name w:val="ListLabel 2"/>
    <w:rPr>
      <w:rFonts w:eastAsia="標楷體"/>
      <w:b w:val="0"/>
      <w:i w:val="0"/>
      <w:caps w:val="0"/>
      <w:smallCaps w:val="0"/>
      <w:strike w:val="0"/>
      <w:dstrike w:val="0"/>
      <w:outline w:val="0"/>
      <w:emboss w:val="0"/>
      <w:imprint w:val="0"/>
      <w:vanish w:val="0"/>
      <w:position w:val="0"/>
      <w:sz w:val="30"/>
      <w:u w:val="none"/>
      <w:vertAlign w:val="baseline"/>
    </w:rPr>
  </w:style>
  <w:style w:type="character" w:customStyle="1" w:styleId="ListLabel3">
    <w:name w:val="ListLabel 3"/>
    <w:rPr>
      <w:rFonts w:ascii="標楷體" w:eastAsia="標楷體" w:hAnsi="標楷體" w:cs="標楷體"/>
      <w:b w:val="0"/>
      <w:bCs w:val="0"/>
      <w:color w:val="00000A"/>
    </w:rPr>
  </w:style>
  <w:style w:type="character" w:customStyle="1" w:styleId="ListLabel4">
    <w:name w:val="ListLabel 4"/>
    <w:rPr>
      <w:color w:val="00000A"/>
      <w:u w:val="none"/>
      <w:lang w:val="en-US"/>
    </w:rPr>
  </w:style>
  <w:style w:type="character" w:customStyle="1" w:styleId="ListLabel5">
    <w:name w:val="ListLabel 5"/>
    <w:rPr>
      <w:rFonts w:ascii="標楷體" w:eastAsia="標楷體" w:hAnsi="標楷體" w:cs="標楷體"/>
      <w:b/>
      <w:color w:val="00000A"/>
      <w:u w:val="none"/>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p:lastModifiedBy>
  <cp:revision>2</cp:revision>
  <cp:lastPrinted>2016-10-25T09:43:00Z</cp:lastPrinted>
  <dcterms:created xsi:type="dcterms:W3CDTF">2016-11-02T06:55:00Z</dcterms:created>
  <dcterms:modified xsi:type="dcterms:W3CDTF">2016-11-02T06:55:00Z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